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5679" w14:textId="77777777" w:rsidR="0017440F" w:rsidRDefault="0017440F" w:rsidP="0017440F">
      <w:pPr>
        <w:jc w:val="center"/>
        <w:rPr>
          <w:b/>
          <w:sz w:val="36"/>
        </w:rPr>
      </w:pPr>
    </w:p>
    <w:p w14:paraId="369D037D" w14:textId="32E962B9" w:rsidR="001274CB" w:rsidRDefault="001274CB" w:rsidP="001274CB">
      <w:pPr>
        <w:jc w:val="center"/>
        <w:rPr>
          <w:b/>
          <w:sz w:val="36"/>
        </w:rPr>
      </w:pPr>
      <w:r>
        <w:rPr>
          <w:b/>
          <w:sz w:val="36"/>
        </w:rPr>
        <w:t>Guide for Completing Activity Applications in CloudCME</w:t>
      </w:r>
    </w:p>
    <w:p w14:paraId="1F9E2007" w14:textId="5CD010B5" w:rsidR="001D0563" w:rsidRDefault="00E10F62" w:rsidP="001D0563">
      <w:pPr>
        <w:jc w:val="center"/>
      </w:pPr>
      <w:r>
        <w:rPr>
          <w:b/>
        </w:rPr>
        <w:t xml:space="preserve">Instructions: </w:t>
      </w:r>
      <w:r>
        <w:t xml:space="preserve">With </w:t>
      </w:r>
      <w:r w:rsidR="001274CB">
        <w:t>the</w:t>
      </w:r>
      <w:r>
        <w:t xml:space="preserve"> planning committee, use this template to work through the </w:t>
      </w:r>
      <w:r w:rsidR="004237CC">
        <w:t>application.</w:t>
      </w:r>
      <w:r w:rsidR="009A25BE">
        <w:t xml:space="preserve">  </w:t>
      </w:r>
      <w:r>
        <w:t xml:space="preserve">Remember to have representation of all professions on your planning committee who will be receiving credit for attending your activity.  </w:t>
      </w:r>
      <w:r w:rsidR="001D0563">
        <w:t>The information you include here will appear on the portal, so please ensure its accuracy, especially when it comes to meeting locations, dates, and times.</w:t>
      </w:r>
    </w:p>
    <w:p w14:paraId="5362BB15" w14:textId="6045D3AF" w:rsidR="00DE1587" w:rsidRPr="00571065" w:rsidRDefault="00DE1587" w:rsidP="001D0563">
      <w:pPr>
        <w:jc w:val="center"/>
      </w:pPr>
      <w:r w:rsidRPr="00DE1587">
        <w:rPr>
          <w:b/>
          <w:bCs/>
        </w:rPr>
        <w:t>NOTE</w:t>
      </w:r>
      <w:r>
        <w:t xml:space="preserve">: Please review </w:t>
      </w:r>
      <w:r w:rsidRPr="00DE1587">
        <w:rPr>
          <w:b/>
          <w:bCs/>
        </w:rPr>
        <w:t>CE Planners Guide</w:t>
      </w:r>
      <w:r>
        <w:t xml:space="preserve"> for specific guidance and examples!</w:t>
      </w:r>
    </w:p>
    <w:tbl>
      <w:tblPr>
        <w:tblStyle w:val="TableGrid"/>
        <w:tblW w:w="0" w:type="auto"/>
        <w:tblLook w:val="04A0" w:firstRow="1" w:lastRow="0" w:firstColumn="1" w:lastColumn="0" w:noHBand="0" w:noVBand="1"/>
      </w:tblPr>
      <w:tblGrid>
        <w:gridCol w:w="2335"/>
        <w:gridCol w:w="7015"/>
      </w:tblGrid>
      <w:tr w:rsidR="0017440F" w14:paraId="6A5EF0F8" w14:textId="77777777" w:rsidTr="0017440F">
        <w:tc>
          <w:tcPr>
            <w:tcW w:w="9350" w:type="dxa"/>
            <w:gridSpan w:val="2"/>
            <w:shd w:val="clear" w:color="auto" w:fill="FFE599" w:themeFill="accent4" w:themeFillTint="66"/>
          </w:tcPr>
          <w:p w14:paraId="103F6052" w14:textId="77777777" w:rsidR="0017440F" w:rsidRDefault="0017440F">
            <w:r>
              <w:t>Basic Information</w:t>
            </w:r>
          </w:p>
        </w:tc>
      </w:tr>
      <w:tr w:rsidR="0037726E" w14:paraId="39890C40" w14:textId="77777777" w:rsidTr="00580597">
        <w:tc>
          <w:tcPr>
            <w:tcW w:w="2335" w:type="dxa"/>
          </w:tcPr>
          <w:p w14:paraId="574F495C" w14:textId="77777777" w:rsidR="0037726E" w:rsidRDefault="0037726E">
            <w:r>
              <w:t>Activity Name</w:t>
            </w:r>
          </w:p>
        </w:tc>
        <w:tc>
          <w:tcPr>
            <w:tcW w:w="7015" w:type="dxa"/>
          </w:tcPr>
          <w:p w14:paraId="17BE4483" w14:textId="2A5F45E2" w:rsidR="00583D89" w:rsidRDefault="0037726E">
            <w:pPr>
              <w:rPr>
                <w:highlight w:val="yellow"/>
              </w:rPr>
            </w:pPr>
            <w:r>
              <w:t xml:space="preserve">Name of </w:t>
            </w:r>
            <w:r w:rsidR="00580597">
              <w:t>Activity</w:t>
            </w:r>
            <w:r>
              <w:t xml:space="preserve"> –</w:t>
            </w:r>
            <w:r w:rsidR="0033717F">
              <w:t xml:space="preserve">- </w:t>
            </w:r>
            <w:r w:rsidR="00580597">
              <w:t>(</w:t>
            </w:r>
            <w:r>
              <w:t>Location</w:t>
            </w:r>
            <w:r w:rsidR="00580597">
              <w:t>, if applicable</w:t>
            </w:r>
            <w:r w:rsidR="002C6B4B">
              <w:t xml:space="preserve"> </w:t>
            </w:r>
            <w:r w:rsidR="00580597">
              <w:t xml:space="preserve">using </w:t>
            </w:r>
            <w:r w:rsidR="002C6B4B">
              <w:t>entity abbreviation)</w:t>
            </w:r>
            <w:r w:rsidR="009D45FB">
              <w:t xml:space="preserve"> </w:t>
            </w:r>
            <w:r w:rsidR="0033717F" w:rsidRPr="009D45FB">
              <w:rPr>
                <w:highlight w:val="yellow"/>
              </w:rPr>
              <w:t>YEAR</w:t>
            </w:r>
            <w:r w:rsidR="0033717F">
              <w:t xml:space="preserve">  </w:t>
            </w:r>
          </w:p>
          <w:p w14:paraId="1A21E501" w14:textId="53BE79CF" w:rsidR="00DE1587" w:rsidRDefault="00583D89">
            <w:pPr>
              <w:rPr>
                <w:i/>
              </w:rPr>
            </w:pPr>
            <w:r>
              <w:rPr>
                <w:i/>
              </w:rPr>
              <w:t xml:space="preserve">EXAMPLE:  </w:t>
            </w:r>
            <w:r w:rsidR="00580597">
              <w:rPr>
                <w:i/>
              </w:rPr>
              <w:t xml:space="preserve">Primary Care </w:t>
            </w:r>
            <w:r w:rsidR="00D17480">
              <w:rPr>
                <w:i/>
              </w:rPr>
              <w:t>Conference –</w:t>
            </w:r>
            <w:r w:rsidR="00580597">
              <w:rPr>
                <w:i/>
              </w:rPr>
              <w:t xml:space="preserve"> </w:t>
            </w:r>
            <w:r w:rsidR="00DE1587">
              <w:rPr>
                <w:i/>
              </w:rPr>
              <w:t xml:space="preserve">PAR - </w:t>
            </w:r>
            <w:r w:rsidR="00580597">
              <w:rPr>
                <w:i/>
              </w:rPr>
              <w:t>202</w:t>
            </w:r>
            <w:r w:rsidR="00DE1587">
              <w:rPr>
                <w:i/>
              </w:rPr>
              <w:t>6</w:t>
            </w:r>
          </w:p>
          <w:p w14:paraId="1C8A9143" w14:textId="212F5B1D" w:rsidR="00580597" w:rsidRDefault="00580597">
            <w:pPr>
              <w:rPr>
                <w:i/>
              </w:rPr>
            </w:pPr>
            <w:r>
              <w:rPr>
                <w:i/>
              </w:rPr>
              <w:t xml:space="preserve">EXAMPLE:  </w:t>
            </w:r>
            <w:r w:rsidR="00813617">
              <w:rPr>
                <w:i/>
              </w:rPr>
              <w:t>16</w:t>
            </w:r>
            <w:r w:rsidR="00813617" w:rsidRPr="00813617">
              <w:rPr>
                <w:i/>
                <w:vertAlign w:val="superscript"/>
              </w:rPr>
              <w:t>th</w:t>
            </w:r>
            <w:r w:rsidR="00813617">
              <w:rPr>
                <w:i/>
              </w:rPr>
              <w:t xml:space="preserve"> Annual Pulmonary Conference </w:t>
            </w:r>
            <w:r w:rsidR="0033717F">
              <w:rPr>
                <w:i/>
              </w:rPr>
              <w:t>–</w:t>
            </w:r>
            <w:r w:rsidR="00813617">
              <w:rPr>
                <w:i/>
              </w:rPr>
              <w:t xml:space="preserve"> </w:t>
            </w:r>
            <w:r w:rsidR="00DE1587">
              <w:rPr>
                <w:i/>
              </w:rPr>
              <w:t>PAH</w:t>
            </w:r>
            <w:r w:rsidR="00DE1587">
              <w:rPr>
                <w:i/>
              </w:rPr>
              <w:t xml:space="preserve"> - </w:t>
            </w:r>
            <w:r w:rsidR="00813617">
              <w:rPr>
                <w:i/>
              </w:rPr>
              <w:t>2025</w:t>
            </w:r>
            <w:r w:rsidR="00DE1587">
              <w:rPr>
                <w:i/>
              </w:rPr>
              <w:t xml:space="preserve"> </w:t>
            </w:r>
          </w:p>
          <w:p w14:paraId="7BFE6716" w14:textId="412FE8B9" w:rsidR="0033717F" w:rsidRDefault="0033717F">
            <w:pPr>
              <w:rPr>
                <w:i/>
              </w:rPr>
            </w:pPr>
            <w:r>
              <w:rPr>
                <w:i/>
              </w:rPr>
              <w:t>EXAMPLE: Breast Tumor Board – PAR - 2026</w:t>
            </w:r>
          </w:p>
          <w:p w14:paraId="0AF37981" w14:textId="77777777" w:rsidR="00E10F62" w:rsidRPr="00583D89" w:rsidRDefault="00E10F62" w:rsidP="00813617">
            <w:pPr>
              <w:rPr>
                <w:i/>
                <w:highlight w:val="yellow"/>
              </w:rPr>
            </w:pPr>
          </w:p>
        </w:tc>
      </w:tr>
      <w:tr w:rsidR="0037726E" w14:paraId="6222EC5E" w14:textId="77777777" w:rsidTr="00580597">
        <w:tc>
          <w:tcPr>
            <w:tcW w:w="2335" w:type="dxa"/>
          </w:tcPr>
          <w:p w14:paraId="59A7CA8A" w14:textId="77777777" w:rsidR="0017440F" w:rsidRDefault="0037726E" w:rsidP="0017440F">
            <w:r>
              <w:t>Type of Accreditation</w:t>
            </w:r>
            <w:r w:rsidR="0017440F">
              <w:t xml:space="preserve"> Select all that apply:</w:t>
            </w:r>
          </w:p>
          <w:p w14:paraId="1512016D" w14:textId="77777777" w:rsidR="0037726E" w:rsidRDefault="0037726E"/>
        </w:tc>
        <w:tc>
          <w:tcPr>
            <w:tcW w:w="7015" w:type="dxa"/>
          </w:tcPr>
          <w:p w14:paraId="2374CDAE" w14:textId="706FD9A6" w:rsidR="0033717F" w:rsidRDefault="0033717F">
            <w:r>
              <w:t>AAPA (Physician Associate – PA)</w:t>
            </w:r>
          </w:p>
          <w:p w14:paraId="6ECD7EA6" w14:textId="65FFDAAB" w:rsidR="00483996" w:rsidRDefault="00483996">
            <w:r>
              <w:t>ACCME</w:t>
            </w:r>
            <w:r w:rsidR="006834EA">
              <w:t xml:space="preserve"> (physician)</w:t>
            </w:r>
          </w:p>
          <w:p w14:paraId="5C808E27" w14:textId="77777777" w:rsidR="00813617" w:rsidRDefault="00813617">
            <w:r>
              <w:t>ACPE (pharmacist)</w:t>
            </w:r>
          </w:p>
          <w:p w14:paraId="4ADA6514" w14:textId="77777777" w:rsidR="00483996" w:rsidRDefault="00483996">
            <w:r>
              <w:t>ANCC</w:t>
            </w:r>
            <w:r w:rsidR="006834EA">
              <w:t xml:space="preserve"> (Nurse)</w:t>
            </w:r>
          </w:p>
          <w:p w14:paraId="37649439" w14:textId="77777777" w:rsidR="00483996" w:rsidRDefault="00483996">
            <w:r>
              <w:t>ASWB</w:t>
            </w:r>
            <w:r w:rsidR="006834EA">
              <w:t xml:space="preserve"> (Social work)</w:t>
            </w:r>
          </w:p>
          <w:p w14:paraId="02811C23" w14:textId="64FB8E79" w:rsidR="0033717F" w:rsidRDefault="0033717F">
            <w:r>
              <w:t>BOC (Athletic Trainer)</w:t>
            </w:r>
          </w:p>
          <w:p w14:paraId="74DBA4D1" w14:textId="7D564543" w:rsidR="00067839" w:rsidRDefault="00483996">
            <w:r>
              <w:t>CDR</w:t>
            </w:r>
            <w:r w:rsidR="00DD5268">
              <w:t xml:space="preserve"> </w:t>
            </w:r>
            <w:r w:rsidR="00067839">
              <w:t>CPEU</w:t>
            </w:r>
            <w:r w:rsidR="00DD5268">
              <w:t>(Dietitian)</w:t>
            </w:r>
          </w:p>
          <w:p w14:paraId="73478E34" w14:textId="4A54694C" w:rsidR="00067839" w:rsidRDefault="00067839">
            <w:r>
              <w:t>CRCE (Respiratory Therapsist)</w:t>
            </w:r>
          </w:p>
          <w:p w14:paraId="4601C250" w14:textId="77777777" w:rsidR="00483996" w:rsidRDefault="00483996">
            <w:r>
              <w:t>Other</w:t>
            </w:r>
          </w:p>
          <w:p w14:paraId="1BC1799B" w14:textId="212EBC4F" w:rsidR="00031373" w:rsidRDefault="00031373">
            <w:r>
              <w:t>Non-Accredited</w:t>
            </w:r>
          </w:p>
          <w:p w14:paraId="4C885180" w14:textId="3E0CC108" w:rsidR="00483996" w:rsidRDefault="00483996">
            <w:pPr>
              <w:rPr>
                <w:highlight w:val="yellow"/>
              </w:rPr>
            </w:pPr>
            <w:r w:rsidRPr="00DE1587">
              <w:rPr>
                <w:b/>
                <w:bCs/>
              </w:rPr>
              <w:t>Joint Accredited</w:t>
            </w:r>
            <w:r w:rsidR="0017440F" w:rsidRPr="00DE1587">
              <w:t xml:space="preserve"> ** Always check</w:t>
            </w:r>
            <w:r w:rsidR="0033717F" w:rsidRPr="00DE1587">
              <w:t>, even if it is single profession</w:t>
            </w:r>
          </w:p>
          <w:p w14:paraId="24AB7E8F" w14:textId="77777777" w:rsidR="00E10F62" w:rsidRDefault="00E10F62"/>
        </w:tc>
      </w:tr>
      <w:tr w:rsidR="0037726E" w14:paraId="6B59EAA1" w14:textId="77777777" w:rsidTr="00580597">
        <w:tc>
          <w:tcPr>
            <w:tcW w:w="2335" w:type="dxa"/>
          </w:tcPr>
          <w:p w14:paraId="70D2C9BB" w14:textId="77777777" w:rsidR="0037726E" w:rsidRDefault="00483996">
            <w:r>
              <w:t>Was this activity planned by the healthcare team, for the healthcare team?</w:t>
            </w:r>
          </w:p>
          <w:p w14:paraId="6192073D" w14:textId="77777777" w:rsidR="00E10F62" w:rsidRDefault="00E10F62"/>
        </w:tc>
        <w:tc>
          <w:tcPr>
            <w:tcW w:w="7015" w:type="dxa"/>
          </w:tcPr>
          <w:p w14:paraId="3A2C9630" w14:textId="77777777" w:rsidR="0037726E" w:rsidRPr="00DE1587" w:rsidRDefault="00483996">
            <w:proofErr w:type="gramStart"/>
            <w:r w:rsidRPr="00DE1587">
              <w:rPr>
                <w:b/>
              </w:rPr>
              <w:t>YES</w:t>
            </w:r>
            <w:proofErr w:type="gramEnd"/>
            <w:r w:rsidR="00305391" w:rsidRPr="00305391">
              <w:rPr>
                <w:b/>
              </w:rPr>
              <w:t xml:space="preserve"> </w:t>
            </w:r>
            <w:r w:rsidR="00305391">
              <w:t>if two or more professions are involved in the planning and i</w:t>
            </w:r>
            <w:r w:rsidR="00305391" w:rsidRPr="00DE1587">
              <w:t>mplementation</w:t>
            </w:r>
          </w:p>
          <w:p w14:paraId="531C1A45" w14:textId="77777777" w:rsidR="00483996" w:rsidRDefault="00CD2933">
            <w:r w:rsidRPr="00DE1587">
              <w:rPr>
                <w:b/>
              </w:rPr>
              <w:t>NO</w:t>
            </w:r>
            <w:r>
              <w:t xml:space="preserve"> if it is single profession (but Joint Accredited is always checked)</w:t>
            </w:r>
          </w:p>
          <w:p w14:paraId="49E1B13F" w14:textId="77777777" w:rsidR="001274CB" w:rsidRDefault="001274CB"/>
          <w:p w14:paraId="5B8A7FE9" w14:textId="47C54E1D" w:rsidR="001274CB" w:rsidRDefault="001274CB">
            <w:r w:rsidRPr="001274CB">
              <w:rPr>
                <w:b/>
                <w:bCs/>
              </w:rPr>
              <w:t>NOTE</w:t>
            </w:r>
            <w:r>
              <w:t>: If interprofessional, the activity must contain content applicable to all learners.</w:t>
            </w:r>
          </w:p>
        </w:tc>
      </w:tr>
      <w:tr w:rsidR="0037726E" w14:paraId="57F2A4B7" w14:textId="77777777" w:rsidTr="00580597">
        <w:tc>
          <w:tcPr>
            <w:tcW w:w="2335" w:type="dxa"/>
          </w:tcPr>
          <w:p w14:paraId="738B0C49" w14:textId="77777777" w:rsidR="0037726E" w:rsidRDefault="009D45FB">
            <w:r>
              <w:t>Type</w:t>
            </w:r>
          </w:p>
          <w:p w14:paraId="386338A4" w14:textId="77777777" w:rsidR="00230675" w:rsidRDefault="00230675">
            <w:r>
              <w:t>(Drop down list)</w:t>
            </w:r>
          </w:p>
          <w:p w14:paraId="5180C99D" w14:textId="77777777" w:rsidR="00E10F62" w:rsidRDefault="00E10F62"/>
        </w:tc>
        <w:tc>
          <w:tcPr>
            <w:tcW w:w="7015" w:type="dxa"/>
          </w:tcPr>
          <w:p w14:paraId="54C3644D" w14:textId="77777777" w:rsidR="0037726E" w:rsidRDefault="00483996">
            <w:r>
              <w:t xml:space="preserve">Directly Provided – </w:t>
            </w:r>
            <w:r w:rsidR="00813617">
              <w:t>if Piedmont</w:t>
            </w:r>
          </w:p>
          <w:p w14:paraId="66EBB6C3" w14:textId="77777777" w:rsidR="00813617" w:rsidRDefault="00813617">
            <w:r>
              <w:t>Jointly Provided – if non-Piedmont</w:t>
            </w:r>
          </w:p>
          <w:p w14:paraId="5BAA4883" w14:textId="77777777" w:rsidR="00813617" w:rsidRDefault="00813617"/>
          <w:p w14:paraId="54406C17" w14:textId="77777777" w:rsidR="00031373" w:rsidRDefault="00031373" w:rsidP="00031373">
            <w:pPr>
              <w:pStyle w:val="ListParagraph"/>
              <w:numPr>
                <w:ilvl w:val="0"/>
                <w:numId w:val="31"/>
              </w:numPr>
            </w:pPr>
            <w:r w:rsidRPr="001274CB">
              <w:rPr>
                <w:b/>
                <w:bCs/>
              </w:rPr>
              <w:t>Course</w:t>
            </w:r>
            <w:r>
              <w:t xml:space="preserve"> (any live activity)</w:t>
            </w:r>
          </w:p>
          <w:p w14:paraId="69DF976F" w14:textId="5B9DFB82" w:rsidR="00031373" w:rsidRDefault="00031373" w:rsidP="00031373">
            <w:pPr>
              <w:pStyle w:val="ListParagraph"/>
              <w:numPr>
                <w:ilvl w:val="0"/>
                <w:numId w:val="31"/>
              </w:numPr>
            </w:pPr>
            <w:r w:rsidRPr="001274CB">
              <w:rPr>
                <w:b/>
                <w:bCs/>
              </w:rPr>
              <w:t>Regularly Scheduled Series</w:t>
            </w:r>
            <w:r w:rsidR="001274CB">
              <w:t xml:space="preserve"> (RSS) </w:t>
            </w:r>
            <w:r>
              <w:t xml:space="preserve">- </w:t>
            </w:r>
            <w:r>
              <w:t xml:space="preserve">A live educational activity planned as a series with multiple, ongoing sessions that occur on a regular basis (such as weekly, </w:t>
            </w:r>
            <w:r w:rsidR="00DE1587">
              <w:t>monthly</w:t>
            </w:r>
            <w:r>
              <w:t xml:space="preserve">), are primarily planned by and presented to the accredited organization’s professional staff and generally target the same audience throughout the series.  Examples include Grand Rounds, Tumor Boards, Morbidity and Mortality (M&amp;M) Conferences, and Case Conferences.  </w:t>
            </w:r>
          </w:p>
          <w:p w14:paraId="7BCF3A0B" w14:textId="57FC5BF3" w:rsidR="00031373" w:rsidRDefault="00031373" w:rsidP="00031373">
            <w:pPr>
              <w:pStyle w:val="ListParagraph"/>
              <w:numPr>
                <w:ilvl w:val="0"/>
                <w:numId w:val="31"/>
              </w:numPr>
            </w:pPr>
            <w:r w:rsidRPr="001274CB">
              <w:rPr>
                <w:b/>
                <w:bCs/>
              </w:rPr>
              <w:lastRenderedPageBreak/>
              <w:t>Non-accredited</w:t>
            </w:r>
            <w:r>
              <w:t xml:space="preserve"> - </w:t>
            </w:r>
            <w:r w:rsidR="00791324">
              <w:t>educational</w:t>
            </w:r>
            <w:r w:rsidRPr="00C25C79">
              <w:t xml:space="preserve"> activities such as vendor or industry presentations that are </w:t>
            </w:r>
            <w:r w:rsidRPr="00031373">
              <w:rPr>
                <w:u w:val="single"/>
              </w:rPr>
              <w:t>not</w:t>
            </w:r>
            <w:r w:rsidRPr="00C25C79">
              <w:t xml:space="preserve"> eligible for CME credit but still need to be documented for departmental or reaccreditation purposes.</w:t>
            </w:r>
          </w:p>
        </w:tc>
      </w:tr>
      <w:tr w:rsidR="00483996" w14:paraId="1977E825" w14:textId="77777777" w:rsidTr="00580597">
        <w:tc>
          <w:tcPr>
            <w:tcW w:w="2335" w:type="dxa"/>
          </w:tcPr>
          <w:p w14:paraId="12A5EFE7" w14:textId="77777777" w:rsidR="00483996" w:rsidRDefault="00483996">
            <w:r>
              <w:lastRenderedPageBreak/>
              <w:t>Delivery Method</w:t>
            </w:r>
          </w:p>
          <w:p w14:paraId="02F12838" w14:textId="30D4950A" w:rsidR="00483996" w:rsidRDefault="00483996">
            <w:r>
              <w:t>(check appropriate</w:t>
            </w:r>
            <w:r w:rsidR="0033717F">
              <w:t>, can check both</w:t>
            </w:r>
            <w:r>
              <w:t>)</w:t>
            </w:r>
          </w:p>
          <w:p w14:paraId="78A0A1C4" w14:textId="77777777" w:rsidR="00E10F62" w:rsidRDefault="00E10F62"/>
        </w:tc>
        <w:tc>
          <w:tcPr>
            <w:tcW w:w="7015" w:type="dxa"/>
          </w:tcPr>
          <w:p w14:paraId="456AC99A" w14:textId="77777777" w:rsidR="00483996" w:rsidRDefault="00483996">
            <w:r>
              <w:t>In-person</w:t>
            </w:r>
          </w:p>
          <w:p w14:paraId="2CC4EAFE" w14:textId="77777777" w:rsidR="00483996" w:rsidRDefault="00483996">
            <w:r>
              <w:t>Livestreamed</w:t>
            </w:r>
          </w:p>
        </w:tc>
      </w:tr>
      <w:tr w:rsidR="00483996" w14:paraId="160F26D2" w14:textId="77777777" w:rsidTr="00580597">
        <w:tc>
          <w:tcPr>
            <w:tcW w:w="2335" w:type="dxa"/>
          </w:tcPr>
          <w:p w14:paraId="28118D10" w14:textId="77777777" w:rsidR="00483996" w:rsidRDefault="00483996">
            <w:r>
              <w:t>ANCC Activity Type</w:t>
            </w:r>
          </w:p>
          <w:p w14:paraId="445D6C70" w14:textId="77777777" w:rsidR="00E10F62" w:rsidRDefault="00E10F62"/>
        </w:tc>
        <w:tc>
          <w:tcPr>
            <w:tcW w:w="7015" w:type="dxa"/>
          </w:tcPr>
          <w:p w14:paraId="4F15E56B" w14:textId="724C24EC" w:rsidR="00483996" w:rsidRDefault="00031373">
            <w:r>
              <w:t>Select appropriate</w:t>
            </w:r>
          </w:p>
        </w:tc>
      </w:tr>
      <w:tr w:rsidR="00813617" w14:paraId="1BE4B1DD" w14:textId="77777777" w:rsidTr="00580597">
        <w:tc>
          <w:tcPr>
            <w:tcW w:w="2335" w:type="dxa"/>
          </w:tcPr>
          <w:p w14:paraId="594A391A" w14:textId="77777777" w:rsidR="00813617" w:rsidRDefault="00813617">
            <w:proofErr w:type="gramStart"/>
            <w:r>
              <w:t xml:space="preserve">AAPA </w:t>
            </w:r>
            <w:r w:rsidR="00791324">
              <w:t xml:space="preserve"> Activity</w:t>
            </w:r>
            <w:proofErr w:type="gramEnd"/>
            <w:r w:rsidR="00791324">
              <w:t xml:space="preserve"> Formats</w:t>
            </w:r>
          </w:p>
          <w:p w14:paraId="5E50FDCF" w14:textId="418D7446" w:rsidR="00791324" w:rsidRDefault="00791324"/>
        </w:tc>
        <w:tc>
          <w:tcPr>
            <w:tcW w:w="7015" w:type="dxa"/>
          </w:tcPr>
          <w:p w14:paraId="6425DEE4" w14:textId="2DBD2CAE" w:rsidR="00813617" w:rsidRDefault="00813617">
            <w:r>
              <w:t>Live</w:t>
            </w:r>
            <w:r w:rsidR="00031373">
              <w:t xml:space="preserve"> (and RSS if applicable)</w:t>
            </w:r>
          </w:p>
        </w:tc>
      </w:tr>
      <w:tr w:rsidR="00483996" w14:paraId="15DF34BB" w14:textId="77777777" w:rsidTr="00580597">
        <w:tc>
          <w:tcPr>
            <w:tcW w:w="2335" w:type="dxa"/>
          </w:tcPr>
          <w:p w14:paraId="2F882761" w14:textId="77777777" w:rsidR="00483996" w:rsidRDefault="00483996">
            <w:r>
              <w:t>AMA Activity Format</w:t>
            </w:r>
          </w:p>
          <w:p w14:paraId="155B81A4" w14:textId="77777777" w:rsidR="00E10F62" w:rsidRDefault="00E10F62"/>
        </w:tc>
        <w:tc>
          <w:tcPr>
            <w:tcW w:w="7015" w:type="dxa"/>
          </w:tcPr>
          <w:p w14:paraId="72893C67" w14:textId="77777777" w:rsidR="00483996" w:rsidRDefault="00483996">
            <w:r>
              <w:t>Live Activity</w:t>
            </w:r>
          </w:p>
        </w:tc>
      </w:tr>
      <w:tr w:rsidR="00483996" w14:paraId="7F2BCDF4" w14:textId="77777777" w:rsidTr="00580597">
        <w:tc>
          <w:tcPr>
            <w:tcW w:w="2335" w:type="dxa"/>
          </w:tcPr>
          <w:p w14:paraId="69BCDC61" w14:textId="77777777" w:rsidR="00483996" w:rsidRDefault="00483996">
            <w:r>
              <w:t>Synopsis (</w:t>
            </w:r>
            <w:proofErr w:type="gramStart"/>
            <w:r>
              <w:t>300 character</w:t>
            </w:r>
            <w:proofErr w:type="gramEnd"/>
            <w:r>
              <w:t xml:space="preserve"> max)</w:t>
            </w:r>
          </w:p>
          <w:p w14:paraId="0D5F55AD" w14:textId="77777777" w:rsidR="00483996" w:rsidRDefault="00483996"/>
        </w:tc>
        <w:tc>
          <w:tcPr>
            <w:tcW w:w="7015" w:type="dxa"/>
          </w:tcPr>
          <w:p w14:paraId="1D66788F" w14:textId="77777777" w:rsidR="00285082" w:rsidRDefault="00813617">
            <w:r>
              <w:t>Brief description of the activity (a “teaser” for the CloudCME portal listing)</w:t>
            </w:r>
          </w:p>
        </w:tc>
      </w:tr>
      <w:tr w:rsidR="00483996" w14:paraId="1ADF4D86" w14:textId="77777777" w:rsidTr="00580597">
        <w:tc>
          <w:tcPr>
            <w:tcW w:w="2335" w:type="dxa"/>
          </w:tcPr>
          <w:p w14:paraId="4E88F8D5" w14:textId="77777777" w:rsidR="00483996" w:rsidRDefault="00483996">
            <w:r>
              <w:t>Activity Description (detailed course page and marketing materials)</w:t>
            </w:r>
          </w:p>
        </w:tc>
        <w:tc>
          <w:tcPr>
            <w:tcW w:w="7015" w:type="dxa"/>
          </w:tcPr>
          <w:p w14:paraId="77BEF27F" w14:textId="77777777" w:rsidR="007177FD" w:rsidRDefault="00813617" w:rsidP="005C0D5A">
            <w:r>
              <w:t>More detailed description of the activity:</w:t>
            </w:r>
          </w:p>
          <w:p w14:paraId="7369DA49" w14:textId="77777777" w:rsidR="00813617" w:rsidRDefault="000D2145" w:rsidP="00813617">
            <w:pPr>
              <w:pStyle w:val="ListParagraph"/>
              <w:numPr>
                <w:ilvl w:val="0"/>
                <w:numId w:val="29"/>
              </w:numPr>
            </w:pPr>
            <w:r>
              <w:t>Who it targets</w:t>
            </w:r>
          </w:p>
          <w:p w14:paraId="3EE80EF1" w14:textId="77777777" w:rsidR="000D2145" w:rsidRDefault="000D2145" w:rsidP="00813617">
            <w:pPr>
              <w:pStyle w:val="ListParagraph"/>
              <w:numPr>
                <w:ilvl w:val="0"/>
                <w:numId w:val="29"/>
              </w:numPr>
            </w:pPr>
            <w:r>
              <w:t>What it covers</w:t>
            </w:r>
          </w:p>
          <w:p w14:paraId="67920718" w14:textId="77777777" w:rsidR="00CC3888" w:rsidRDefault="00CC3888" w:rsidP="00CC3888">
            <w:pPr>
              <w:pStyle w:val="ListParagraph"/>
              <w:numPr>
                <w:ilvl w:val="0"/>
                <w:numId w:val="29"/>
              </w:numPr>
              <w:spacing w:after="160" w:line="259" w:lineRule="auto"/>
            </w:pPr>
            <w:r>
              <w:t>Why it is important</w:t>
            </w:r>
          </w:p>
          <w:p w14:paraId="682711DC" w14:textId="77777777" w:rsidR="00ED648B" w:rsidRPr="00ED648B" w:rsidRDefault="00CC3888" w:rsidP="005229F4">
            <w:pPr>
              <w:pStyle w:val="ListParagraph"/>
              <w:numPr>
                <w:ilvl w:val="0"/>
                <w:numId w:val="29"/>
              </w:numPr>
            </w:pPr>
            <w:r>
              <w:t>What the expected outcomes are</w:t>
            </w:r>
          </w:p>
          <w:p w14:paraId="3DE52593" w14:textId="77777777" w:rsidR="00483996" w:rsidRDefault="00483996" w:rsidP="00ED648B">
            <w:pPr>
              <w:shd w:val="clear" w:color="auto" w:fill="FFFFFF" w:themeFill="background1"/>
            </w:pPr>
          </w:p>
        </w:tc>
      </w:tr>
      <w:tr w:rsidR="00483996" w14:paraId="2213DE21" w14:textId="77777777" w:rsidTr="00580597">
        <w:tc>
          <w:tcPr>
            <w:tcW w:w="2335" w:type="dxa"/>
          </w:tcPr>
          <w:p w14:paraId="03ADCE59" w14:textId="77777777" w:rsidR="00483996" w:rsidRDefault="00483996">
            <w:r>
              <w:t>Type of Credit Requested</w:t>
            </w:r>
          </w:p>
        </w:tc>
        <w:tc>
          <w:tcPr>
            <w:tcW w:w="7015" w:type="dxa"/>
          </w:tcPr>
          <w:p w14:paraId="3DD1D671" w14:textId="4A0F0651" w:rsidR="006834EA" w:rsidRPr="006834EA" w:rsidRDefault="006834EA">
            <w:pPr>
              <w:rPr>
                <w:i/>
              </w:rPr>
            </w:pPr>
            <w:r w:rsidRPr="006834EA">
              <w:rPr>
                <w:i/>
              </w:rPr>
              <w:t>Check applicable categories</w:t>
            </w:r>
            <w:r>
              <w:rPr>
                <w:i/>
              </w:rPr>
              <w:t xml:space="preserve"> for your </w:t>
            </w:r>
            <w:r w:rsidR="00CF7553">
              <w:rPr>
                <w:i/>
              </w:rPr>
              <w:t>activity/</w:t>
            </w:r>
            <w:r>
              <w:rPr>
                <w:i/>
              </w:rPr>
              <w:t>series.</w:t>
            </w:r>
          </w:p>
          <w:p w14:paraId="361C8A0A" w14:textId="77777777" w:rsidR="006834EA" w:rsidRDefault="006834EA"/>
          <w:p w14:paraId="7FE86511" w14:textId="77777777" w:rsidR="00FF051D" w:rsidRDefault="00FF051D" w:rsidP="00CF7553">
            <w:pPr>
              <w:pStyle w:val="ListParagraph"/>
              <w:numPr>
                <w:ilvl w:val="0"/>
                <w:numId w:val="30"/>
              </w:numPr>
            </w:pPr>
            <w:r>
              <w:t>AAPA (physician associate)</w:t>
            </w:r>
          </w:p>
          <w:p w14:paraId="117A294D" w14:textId="77777777" w:rsidR="00FF051D" w:rsidRPr="00305391" w:rsidRDefault="00FF051D" w:rsidP="00CF7553">
            <w:pPr>
              <w:pStyle w:val="ListParagraph"/>
              <w:numPr>
                <w:ilvl w:val="0"/>
                <w:numId w:val="30"/>
              </w:numPr>
            </w:pPr>
            <w:r w:rsidRPr="00DE1587">
              <w:rPr>
                <w:i/>
                <w:iCs/>
              </w:rPr>
              <w:t xml:space="preserve">AMA PRA Category 1 </w:t>
            </w:r>
            <w:proofErr w:type="spellStart"/>
            <w:r w:rsidRPr="00DE1587">
              <w:rPr>
                <w:i/>
                <w:iCs/>
              </w:rPr>
              <w:t>Credits</w:t>
            </w:r>
            <w:r w:rsidRPr="00DE1587">
              <w:rPr>
                <w:i/>
                <w:iCs/>
                <w:vertAlign w:val="superscript"/>
              </w:rPr>
              <w:t>TM</w:t>
            </w:r>
            <w:proofErr w:type="spellEnd"/>
            <w:proofErr w:type="gramStart"/>
            <w:r w:rsidRPr="00CF7553">
              <w:rPr>
                <w:vertAlign w:val="superscript"/>
              </w:rPr>
              <w:t xml:space="preserve">  </w:t>
            </w:r>
            <w:r>
              <w:t xml:space="preserve"> (</w:t>
            </w:r>
            <w:proofErr w:type="gramEnd"/>
            <w:r>
              <w:t>physician)</w:t>
            </w:r>
          </w:p>
          <w:p w14:paraId="168F26A6" w14:textId="77777777" w:rsidR="00FF051D" w:rsidRDefault="00FF051D" w:rsidP="00CF7553">
            <w:pPr>
              <w:pStyle w:val="ListParagraph"/>
              <w:numPr>
                <w:ilvl w:val="0"/>
                <w:numId w:val="30"/>
              </w:numPr>
            </w:pPr>
            <w:r>
              <w:t>ANCC (nursing)</w:t>
            </w:r>
          </w:p>
          <w:p w14:paraId="0CCA6036" w14:textId="2543B25E" w:rsidR="00FF051D" w:rsidRDefault="00FF051D" w:rsidP="00CF7553">
            <w:pPr>
              <w:pStyle w:val="ListParagraph"/>
              <w:numPr>
                <w:ilvl w:val="0"/>
                <w:numId w:val="30"/>
              </w:numPr>
            </w:pPr>
            <w:r>
              <w:t xml:space="preserve">ASWB CE </w:t>
            </w:r>
            <w:r w:rsidR="00DE1587">
              <w:t>Credit (</w:t>
            </w:r>
            <w:r>
              <w:t xml:space="preserve">social work) </w:t>
            </w:r>
          </w:p>
          <w:p w14:paraId="4AD9AA0B" w14:textId="77777777" w:rsidR="00FF051D" w:rsidRDefault="00FF051D" w:rsidP="00CF7553">
            <w:pPr>
              <w:pStyle w:val="ListParagraph"/>
              <w:numPr>
                <w:ilvl w:val="0"/>
                <w:numId w:val="30"/>
              </w:numPr>
            </w:pPr>
            <w:r>
              <w:t>BOC (athletic trainer)</w:t>
            </w:r>
          </w:p>
          <w:p w14:paraId="1B5D4B34" w14:textId="6CF4944E" w:rsidR="00FF051D" w:rsidRDefault="00FF051D" w:rsidP="00CF7553">
            <w:pPr>
              <w:pStyle w:val="ListParagraph"/>
              <w:numPr>
                <w:ilvl w:val="0"/>
                <w:numId w:val="30"/>
              </w:numPr>
            </w:pPr>
            <w:r>
              <w:t xml:space="preserve">CDR </w:t>
            </w:r>
            <w:r w:rsidR="00DE1587">
              <w:t>CPEU (</w:t>
            </w:r>
            <w:r>
              <w:t>dietitian)</w:t>
            </w:r>
          </w:p>
          <w:p w14:paraId="651AD03F" w14:textId="77777777" w:rsidR="00FF051D" w:rsidRDefault="00FF051D" w:rsidP="00CF7553">
            <w:pPr>
              <w:pStyle w:val="ListParagraph"/>
              <w:numPr>
                <w:ilvl w:val="0"/>
                <w:numId w:val="30"/>
              </w:numPr>
            </w:pPr>
            <w:r>
              <w:t>CPE (pharmacy)</w:t>
            </w:r>
          </w:p>
          <w:p w14:paraId="223439A3" w14:textId="77777777" w:rsidR="00031373" w:rsidRDefault="00FF051D" w:rsidP="00CF7553">
            <w:pPr>
              <w:pStyle w:val="ListParagraph"/>
              <w:numPr>
                <w:ilvl w:val="0"/>
                <w:numId w:val="30"/>
              </w:numPr>
            </w:pPr>
            <w:r>
              <w:t>IPCE Credit (interprofessional)</w:t>
            </w:r>
          </w:p>
          <w:p w14:paraId="5EEDB7A2" w14:textId="77777777" w:rsidR="00791324" w:rsidRDefault="00031373" w:rsidP="00CF7553">
            <w:pPr>
              <w:pStyle w:val="ListParagraph"/>
              <w:numPr>
                <w:ilvl w:val="0"/>
                <w:numId w:val="30"/>
              </w:numPr>
            </w:pPr>
            <w:r>
              <w:t>Non-Accredited</w:t>
            </w:r>
          </w:p>
          <w:p w14:paraId="3AFC7C6E" w14:textId="77777777" w:rsidR="00791324" w:rsidRDefault="00791324" w:rsidP="00791324"/>
          <w:p w14:paraId="50B3F03B" w14:textId="6A0708CB" w:rsidR="00483996" w:rsidRDefault="00791324" w:rsidP="00791324">
            <w:r w:rsidRPr="00791324">
              <w:rPr>
                <w:b/>
                <w:bCs/>
              </w:rPr>
              <w:t>NOTE:</w:t>
            </w:r>
            <w:r>
              <w:t xml:space="preserve"> Always check Non-Physician Attendance (if applying for </w:t>
            </w:r>
            <w:r w:rsidRPr="00791324">
              <w:rPr>
                <w:i/>
                <w:iCs/>
              </w:rPr>
              <w:t>AMA PRA</w:t>
            </w:r>
            <w:r>
              <w:t xml:space="preserve"> credit) or General Attendance for other credits.  If individuals who attend are not eligible for credits or the activity is not approved for the credit type applicable to their profession, they will </w:t>
            </w:r>
            <w:r w:rsidR="0022251D">
              <w:t>still r</w:t>
            </w:r>
            <w:r>
              <w:t>eceive documentation of their attendance.</w:t>
            </w:r>
            <w:r w:rsidR="00FF051D">
              <w:br/>
            </w:r>
          </w:p>
        </w:tc>
      </w:tr>
      <w:tr w:rsidR="000453EE" w14:paraId="33B18EAE" w14:textId="77777777" w:rsidTr="00580597">
        <w:tc>
          <w:tcPr>
            <w:tcW w:w="2335" w:type="dxa"/>
          </w:tcPr>
          <w:p w14:paraId="6F3D5188" w14:textId="77777777" w:rsidR="000453EE" w:rsidRDefault="000453EE">
            <w:r>
              <w:t>Number of credits</w:t>
            </w:r>
          </w:p>
          <w:p w14:paraId="1E6DBB6E" w14:textId="77777777" w:rsidR="001D0563" w:rsidRDefault="001D0563"/>
        </w:tc>
        <w:tc>
          <w:tcPr>
            <w:tcW w:w="7015" w:type="dxa"/>
          </w:tcPr>
          <w:p w14:paraId="5ECD4EC5" w14:textId="77777777" w:rsidR="00623F2F" w:rsidRDefault="00813617" w:rsidP="00177416">
            <w:pPr>
              <w:pStyle w:val="ListParagraph"/>
              <w:numPr>
                <w:ilvl w:val="0"/>
                <w:numId w:val="32"/>
              </w:numPr>
            </w:pPr>
            <w:r>
              <w:t xml:space="preserve">Total number requested </w:t>
            </w:r>
          </w:p>
          <w:p w14:paraId="72BC2986" w14:textId="2EA72F46" w:rsidR="00813617" w:rsidRDefault="00813617" w:rsidP="00177416">
            <w:pPr>
              <w:pStyle w:val="ListParagraph"/>
              <w:numPr>
                <w:ilvl w:val="0"/>
                <w:numId w:val="32"/>
              </w:numPr>
            </w:pPr>
            <w:r>
              <w:t>Any activity greater than one hour require</w:t>
            </w:r>
            <w:r w:rsidR="0033717F">
              <w:t>s</w:t>
            </w:r>
            <w:r>
              <w:t xml:space="preserve"> an agenda</w:t>
            </w:r>
          </w:p>
          <w:p w14:paraId="3791ED38" w14:textId="56C68C88" w:rsidR="00813617" w:rsidRDefault="00813617" w:rsidP="00623F2F">
            <w:pPr>
              <w:pStyle w:val="ListParagraph"/>
              <w:numPr>
                <w:ilvl w:val="1"/>
                <w:numId w:val="32"/>
              </w:numPr>
            </w:pPr>
            <w:r>
              <w:t xml:space="preserve">Be sure to subtract breaks and other non-educational </w:t>
            </w:r>
            <w:r w:rsidR="00623F2F">
              <w:t>times</w:t>
            </w:r>
          </w:p>
          <w:p w14:paraId="74465AC7" w14:textId="77777777" w:rsidR="00813617" w:rsidRDefault="00813617" w:rsidP="00623F2F">
            <w:pPr>
              <w:pStyle w:val="ListParagraph"/>
              <w:numPr>
                <w:ilvl w:val="1"/>
                <w:numId w:val="32"/>
              </w:numPr>
            </w:pPr>
            <w:r>
              <w:t>A draft agenda is acceptable and should be uploaded</w:t>
            </w:r>
          </w:p>
          <w:p w14:paraId="4A15718A" w14:textId="77777777" w:rsidR="00813617" w:rsidRDefault="00813617"/>
        </w:tc>
      </w:tr>
      <w:tr w:rsidR="000453EE" w14:paraId="0E1871FE" w14:textId="77777777" w:rsidTr="00580597">
        <w:tc>
          <w:tcPr>
            <w:tcW w:w="2335" w:type="dxa"/>
          </w:tcPr>
          <w:p w14:paraId="3DBB70FE" w14:textId="77777777" w:rsidR="000453EE" w:rsidRDefault="000453EE">
            <w:r>
              <w:t>Number of participants</w:t>
            </w:r>
          </w:p>
          <w:p w14:paraId="5AEA9A90" w14:textId="77777777" w:rsidR="001D0563" w:rsidRDefault="001D0563"/>
        </w:tc>
        <w:tc>
          <w:tcPr>
            <w:tcW w:w="7015" w:type="dxa"/>
          </w:tcPr>
          <w:p w14:paraId="75385B6E" w14:textId="77777777" w:rsidR="000453EE" w:rsidRDefault="00FF051D">
            <w:r>
              <w:lastRenderedPageBreak/>
              <w:t>Estimated number</w:t>
            </w:r>
          </w:p>
        </w:tc>
      </w:tr>
      <w:tr w:rsidR="007A1310" w14:paraId="3CCD7648" w14:textId="77777777" w:rsidTr="00580597">
        <w:tc>
          <w:tcPr>
            <w:tcW w:w="2335" w:type="dxa"/>
          </w:tcPr>
          <w:p w14:paraId="5AD9C775" w14:textId="77777777" w:rsidR="007A1310" w:rsidRDefault="00483996">
            <w:r>
              <w:t>MOC credit</w:t>
            </w:r>
          </w:p>
        </w:tc>
        <w:tc>
          <w:tcPr>
            <w:tcW w:w="7015" w:type="dxa"/>
          </w:tcPr>
          <w:p w14:paraId="3462D07B" w14:textId="77777777" w:rsidR="00575494" w:rsidRDefault="0033717F">
            <w:r w:rsidRPr="008B0C32">
              <w:t xml:space="preserve">Due to the additional complexity and board-specific requirements associated with MOC, we are only able to review and approve </w:t>
            </w:r>
            <w:r>
              <w:t xml:space="preserve">MOC Credit </w:t>
            </w:r>
            <w:r w:rsidRPr="008B0C32">
              <w:t xml:space="preserve">requests that include a fully developed implementation plan. </w:t>
            </w:r>
          </w:p>
          <w:p w14:paraId="6072D16B" w14:textId="77777777" w:rsidR="0033717F" w:rsidRDefault="0033717F"/>
          <w:p w14:paraId="311BAC1C" w14:textId="77777777" w:rsidR="0033717F" w:rsidRDefault="0033717F">
            <w:pPr>
              <w:rPr>
                <w:b/>
                <w:bCs/>
              </w:rPr>
            </w:pPr>
            <w:r>
              <w:t xml:space="preserve">Request guidelines or visit </w:t>
            </w:r>
            <w:hyperlink r:id="rId7" w:history="1">
              <w:r w:rsidRPr="0033717F">
                <w:rPr>
                  <w:rStyle w:val="Hyperlink"/>
                </w:rPr>
                <w:t>Accreditation Council for Continuing Medical Education - ACCME</w:t>
              </w:r>
            </w:hyperlink>
            <w:r>
              <w:t xml:space="preserve"> and search for </w:t>
            </w:r>
            <w:r w:rsidRPr="0033717F">
              <w:rPr>
                <w:b/>
                <w:bCs/>
              </w:rPr>
              <w:t>CME for MOC Program Guide.</w:t>
            </w:r>
          </w:p>
          <w:p w14:paraId="0F1BE92F" w14:textId="055221EE" w:rsidR="00791324" w:rsidRDefault="00791324"/>
        </w:tc>
      </w:tr>
      <w:tr w:rsidR="000453EE" w14:paraId="2755C0E5" w14:textId="77777777" w:rsidTr="00580597">
        <w:tc>
          <w:tcPr>
            <w:tcW w:w="2335" w:type="dxa"/>
          </w:tcPr>
          <w:p w14:paraId="313F8990" w14:textId="77777777" w:rsidR="000453EE" w:rsidRPr="00177416" w:rsidRDefault="000453EE">
            <w:pPr>
              <w:rPr>
                <w:bCs/>
              </w:rPr>
            </w:pPr>
            <w:r w:rsidRPr="00177416">
              <w:rPr>
                <w:bCs/>
              </w:rPr>
              <w:t>Location &amp; Dates/Times of Activity</w:t>
            </w:r>
          </w:p>
          <w:p w14:paraId="6D8D383F" w14:textId="77777777" w:rsidR="000453EE" w:rsidRDefault="000453EE"/>
          <w:p w14:paraId="5DB3A80B" w14:textId="77777777" w:rsidR="00E10F62" w:rsidRDefault="00E10F62" w:rsidP="00813617"/>
        </w:tc>
        <w:tc>
          <w:tcPr>
            <w:tcW w:w="7015" w:type="dxa"/>
          </w:tcPr>
          <w:p w14:paraId="5D1479AD" w14:textId="79CA8327" w:rsidR="00177416" w:rsidRDefault="00177416" w:rsidP="00177416">
            <w:pPr>
              <w:pStyle w:val="ListParagraph"/>
              <w:numPr>
                <w:ilvl w:val="0"/>
                <w:numId w:val="33"/>
              </w:numPr>
            </w:pPr>
            <w:r w:rsidRPr="00177416">
              <w:rPr>
                <w:b/>
                <w:bCs/>
              </w:rPr>
              <w:t>Location</w:t>
            </w:r>
            <w:r>
              <w:t xml:space="preserve"> – if not on list, select other and type in the location</w:t>
            </w:r>
          </w:p>
          <w:p w14:paraId="191AEAF5" w14:textId="48B3F66A" w:rsidR="00177416" w:rsidRDefault="00177416" w:rsidP="00177416">
            <w:pPr>
              <w:pStyle w:val="ListParagraph"/>
              <w:numPr>
                <w:ilvl w:val="1"/>
                <w:numId w:val="33"/>
              </w:numPr>
            </w:pPr>
            <w:r>
              <w:t>Remember to include the city</w:t>
            </w:r>
          </w:p>
          <w:p w14:paraId="492BD1B1" w14:textId="77777777" w:rsidR="00305391" w:rsidRDefault="00F02107" w:rsidP="00177416">
            <w:pPr>
              <w:pStyle w:val="ListParagraph"/>
              <w:numPr>
                <w:ilvl w:val="0"/>
                <w:numId w:val="33"/>
              </w:numPr>
            </w:pPr>
            <w:r w:rsidRPr="00177416">
              <w:rPr>
                <w:b/>
                <w:bCs/>
              </w:rPr>
              <w:t>Dates</w:t>
            </w:r>
            <w:r>
              <w:t xml:space="preserve"> – unless it is a multiple day activity, the start date and end date are the </w:t>
            </w:r>
            <w:r w:rsidRPr="00D17480">
              <w:rPr>
                <w:b/>
                <w:bCs/>
              </w:rPr>
              <w:t>SAME</w:t>
            </w:r>
            <w:r>
              <w:t xml:space="preserve">, for courses </w:t>
            </w:r>
            <w:r w:rsidRPr="00791324">
              <w:rPr>
                <w:u w:val="single"/>
              </w:rPr>
              <w:t>AND</w:t>
            </w:r>
            <w:r>
              <w:t xml:space="preserve"> RSSs!</w:t>
            </w:r>
          </w:p>
          <w:p w14:paraId="26BD757E" w14:textId="77777777" w:rsidR="00D17480" w:rsidRDefault="00D17480" w:rsidP="00D17480">
            <w:pPr>
              <w:pStyle w:val="ListParagraph"/>
              <w:ind w:left="360"/>
            </w:pPr>
          </w:p>
          <w:p w14:paraId="73C622A9" w14:textId="77777777" w:rsidR="00177416" w:rsidRPr="00623F2F" w:rsidRDefault="00177416" w:rsidP="00177416">
            <w:pPr>
              <w:rPr>
                <w:b/>
                <w:bCs/>
              </w:rPr>
            </w:pPr>
            <w:r w:rsidRPr="00623F2F">
              <w:rPr>
                <w:b/>
                <w:bCs/>
              </w:rPr>
              <w:t>RSS Details</w:t>
            </w:r>
          </w:p>
          <w:p w14:paraId="73D7D8EF" w14:textId="77777777" w:rsidR="00177416" w:rsidRDefault="00177416" w:rsidP="00177416">
            <w:pPr>
              <w:pStyle w:val="ListParagraph"/>
              <w:numPr>
                <w:ilvl w:val="0"/>
                <w:numId w:val="34"/>
              </w:numPr>
            </w:pPr>
            <w:r>
              <w:t>Series type – choose most appropriate for your activity</w:t>
            </w:r>
          </w:p>
          <w:p w14:paraId="0B1B7A42" w14:textId="692E24D4" w:rsidR="00177416" w:rsidRDefault="00177416" w:rsidP="00177416">
            <w:pPr>
              <w:pStyle w:val="ListParagraph"/>
              <w:numPr>
                <w:ilvl w:val="0"/>
                <w:numId w:val="34"/>
              </w:numPr>
            </w:pPr>
            <w:r>
              <w:t xml:space="preserve">RSS Frequency – </w:t>
            </w:r>
            <w:r>
              <w:t>select the appropriate (weekly or monthly)</w:t>
            </w:r>
          </w:p>
          <w:p w14:paraId="44AF9536" w14:textId="0F29632C" w:rsidR="00177416" w:rsidRDefault="00177416" w:rsidP="00177416">
            <w:pPr>
              <w:pStyle w:val="ListParagraph"/>
              <w:numPr>
                <w:ilvl w:val="0"/>
                <w:numId w:val="34"/>
              </w:numPr>
            </w:pPr>
            <w:r>
              <w:t xml:space="preserve">How will this recur – indicate the recurrence pattern </w:t>
            </w:r>
          </w:p>
          <w:p w14:paraId="5042A236" w14:textId="7D9724C0" w:rsidR="00177416" w:rsidRDefault="00177416" w:rsidP="00177416">
            <w:pPr>
              <w:pStyle w:val="ListParagraph"/>
              <w:numPr>
                <w:ilvl w:val="1"/>
                <w:numId w:val="34"/>
              </w:numPr>
            </w:pPr>
            <w:r>
              <w:t>If the activity meets twice a month, indicate this under Other Frequency and note the pattern (e.g. 2</w:t>
            </w:r>
            <w:r w:rsidRPr="00177416">
              <w:rPr>
                <w:vertAlign w:val="superscript"/>
              </w:rPr>
              <w:t>nd</w:t>
            </w:r>
            <w:r>
              <w:t xml:space="preserve"> and 4</w:t>
            </w:r>
            <w:r w:rsidRPr="00177416">
              <w:rPr>
                <w:vertAlign w:val="superscript"/>
              </w:rPr>
              <w:t>th</w:t>
            </w:r>
            <w:r>
              <w:t xml:space="preserve"> Wednesday)</w:t>
            </w:r>
          </w:p>
        </w:tc>
      </w:tr>
      <w:tr w:rsidR="000453EE" w14:paraId="3CC4DD31" w14:textId="77777777" w:rsidTr="00580597">
        <w:tc>
          <w:tcPr>
            <w:tcW w:w="2335" w:type="dxa"/>
          </w:tcPr>
          <w:p w14:paraId="1FD5CB6A" w14:textId="77777777" w:rsidR="000453EE" w:rsidRDefault="000453EE">
            <w:r>
              <w:t>Target Audience</w:t>
            </w:r>
          </w:p>
        </w:tc>
        <w:tc>
          <w:tcPr>
            <w:tcW w:w="7015" w:type="dxa"/>
          </w:tcPr>
          <w:p w14:paraId="67E95A27" w14:textId="77777777" w:rsidR="000453EE" w:rsidRDefault="00FF051D" w:rsidP="00FF051D">
            <w:r>
              <w:t>Check appropriate.</w:t>
            </w:r>
          </w:p>
          <w:p w14:paraId="45F98C93" w14:textId="47D429C7" w:rsidR="00FF051D" w:rsidRDefault="00FF051D" w:rsidP="00FF051D">
            <w:r>
              <w:t>NOTE</w:t>
            </w:r>
            <w:r w:rsidR="00791324">
              <w:t>: This</w:t>
            </w:r>
            <w:r>
              <w:t xml:space="preserve"> information will appear on the portal.</w:t>
            </w:r>
          </w:p>
          <w:p w14:paraId="7E34704B" w14:textId="77777777" w:rsidR="00791324" w:rsidRDefault="00791324" w:rsidP="00FF051D"/>
        </w:tc>
      </w:tr>
      <w:tr w:rsidR="000453EE" w14:paraId="15BE10D6" w14:textId="77777777" w:rsidTr="00580597">
        <w:tc>
          <w:tcPr>
            <w:tcW w:w="2335" w:type="dxa"/>
          </w:tcPr>
          <w:p w14:paraId="676662A9" w14:textId="77777777" w:rsidR="000453EE" w:rsidRDefault="000453EE">
            <w:r>
              <w:t>Planners &amp; Faculty</w:t>
            </w:r>
          </w:p>
        </w:tc>
        <w:tc>
          <w:tcPr>
            <w:tcW w:w="7015" w:type="dxa"/>
          </w:tcPr>
          <w:p w14:paraId="1E236B6F" w14:textId="77777777" w:rsidR="0066475E" w:rsidRDefault="0066475E" w:rsidP="0066475E">
            <w:pPr>
              <w:rPr>
                <w:rFonts w:cstheme="minorHAnsi"/>
              </w:rPr>
            </w:pPr>
            <w:r w:rsidRPr="0066475E">
              <w:rPr>
                <w:b/>
                <w:bCs/>
              </w:rPr>
              <w:t>IMPORTANT</w:t>
            </w:r>
            <w:r>
              <w:t xml:space="preserve">:  </w:t>
            </w:r>
            <w:r w:rsidRPr="0066475E">
              <w:rPr>
                <w:rFonts w:cstheme="minorHAnsi"/>
              </w:rPr>
              <w:t xml:space="preserve">Owners or employees of Ineligible Companies </w:t>
            </w:r>
            <w:r w:rsidRPr="00D17480">
              <w:rPr>
                <w:rFonts w:cstheme="minorHAnsi"/>
                <w:u w:val="single"/>
              </w:rPr>
              <w:t>CANNOT</w:t>
            </w:r>
            <w:r w:rsidRPr="0066475E">
              <w:rPr>
                <w:rFonts w:cstheme="minorHAnsi"/>
              </w:rPr>
              <w:t xml:space="preserve"> be a speaker at an accredited CE session nor involved in the planning process.</w:t>
            </w:r>
          </w:p>
          <w:p w14:paraId="1CC403F3" w14:textId="77777777" w:rsidR="0066475E" w:rsidRDefault="0066475E" w:rsidP="0066475E">
            <w:pPr>
              <w:rPr>
                <w:rFonts w:cstheme="minorHAnsi"/>
              </w:rPr>
            </w:pPr>
          </w:p>
          <w:p w14:paraId="50107A6A" w14:textId="0A1BDA01" w:rsidR="0066475E" w:rsidRDefault="0066475E" w:rsidP="0066475E">
            <w:pPr>
              <w:rPr>
                <w:rFonts w:cstheme="minorHAnsi"/>
              </w:rPr>
            </w:pPr>
            <w:r>
              <w:rPr>
                <w:rFonts w:cstheme="minorHAnsi"/>
              </w:rPr>
              <w:t>Your planning committee must be representative of your target audience.</w:t>
            </w:r>
          </w:p>
          <w:p w14:paraId="7C3FEFE3" w14:textId="77777777" w:rsidR="0066475E" w:rsidRDefault="0066475E" w:rsidP="0066475E">
            <w:pPr>
              <w:rPr>
                <w:rFonts w:cstheme="minorHAnsi"/>
              </w:rPr>
            </w:pPr>
          </w:p>
          <w:p w14:paraId="07E033CD" w14:textId="356C566C" w:rsidR="0066475E" w:rsidRDefault="0066475E" w:rsidP="0066475E">
            <w:pPr>
              <w:rPr>
                <w:rFonts w:cstheme="minorHAnsi"/>
              </w:rPr>
            </w:pPr>
            <w:r w:rsidRPr="00D17480">
              <w:rPr>
                <w:rFonts w:cstheme="minorHAnsi"/>
                <w:b/>
                <w:bCs/>
              </w:rPr>
              <w:t>NOTE</w:t>
            </w:r>
            <w:r>
              <w:rPr>
                <w:rFonts w:cstheme="minorHAnsi"/>
              </w:rPr>
              <w:t xml:space="preserve">:  Activities for “APPs” require representation of </w:t>
            </w:r>
            <w:r w:rsidRPr="00791324">
              <w:rPr>
                <w:rFonts w:cstheme="minorHAnsi"/>
                <w:u w:val="single"/>
              </w:rPr>
              <w:t xml:space="preserve">both </w:t>
            </w:r>
            <w:r>
              <w:rPr>
                <w:rFonts w:cstheme="minorHAnsi"/>
              </w:rPr>
              <w:t>PAs and APRNs on the planning committee.</w:t>
            </w:r>
          </w:p>
          <w:p w14:paraId="56082324" w14:textId="77777777" w:rsidR="0066475E" w:rsidRPr="0066475E" w:rsidRDefault="0066475E" w:rsidP="0066475E">
            <w:pPr>
              <w:rPr>
                <w:rFonts w:cstheme="minorHAnsi"/>
              </w:rPr>
            </w:pPr>
          </w:p>
          <w:p w14:paraId="5DE3E0A2" w14:textId="77777777" w:rsidR="000453EE" w:rsidRDefault="00CD2933">
            <w:r>
              <w:t>You w</w:t>
            </w:r>
            <w:r w:rsidR="000453EE">
              <w:t xml:space="preserve">ill need the email addresses for the planners </w:t>
            </w:r>
            <w:r w:rsidR="00CA2276">
              <w:t>and faculty</w:t>
            </w:r>
          </w:p>
          <w:p w14:paraId="0A2D8EA1" w14:textId="77777777" w:rsidR="0017440F" w:rsidRDefault="0017440F">
            <w:r>
              <w:t>(they will auto-populate</w:t>
            </w:r>
            <w:r w:rsidR="00AE3525">
              <w:t xml:space="preserve"> if they are in the system)</w:t>
            </w:r>
          </w:p>
          <w:p w14:paraId="10C57FEC" w14:textId="77777777" w:rsidR="00893FE6" w:rsidRDefault="00893FE6"/>
          <w:p w14:paraId="73F1D849" w14:textId="1139056D" w:rsidR="00177416" w:rsidRDefault="00893FE6" w:rsidP="00893FE6">
            <w:r w:rsidRPr="00CA2276">
              <w:rPr>
                <w:b/>
              </w:rPr>
              <w:t>Please note</w:t>
            </w:r>
            <w:r>
              <w:t xml:space="preserve"> – use extra caution when entering in the email addresses for planners and faculty!!  Be sure you are using the correct one and that it is typed accurately, otherwise there are issues with individuals not receiving disclosure requests</w:t>
            </w:r>
            <w:r w:rsidR="00CA2276">
              <w:t xml:space="preserve"> and this will delay your review and approval.</w:t>
            </w:r>
          </w:p>
          <w:p w14:paraId="58F04CC5" w14:textId="77777777" w:rsidR="00893FE6" w:rsidRDefault="00893FE6" w:rsidP="00893FE6"/>
        </w:tc>
      </w:tr>
      <w:tr w:rsidR="007A1310" w14:paraId="1946024A" w14:textId="77777777" w:rsidTr="00580597">
        <w:tc>
          <w:tcPr>
            <w:tcW w:w="2335" w:type="dxa"/>
          </w:tcPr>
          <w:p w14:paraId="3798B177" w14:textId="77777777" w:rsidR="007A1310" w:rsidRDefault="007A1310">
            <w:r w:rsidRPr="001D0563">
              <w:rPr>
                <w:b/>
              </w:rPr>
              <w:t>Gap Analysis</w:t>
            </w:r>
            <w:r>
              <w:t xml:space="preserve"> (Professional Performance Gap)</w:t>
            </w:r>
            <w:r w:rsidR="000453EE">
              <w:t xml:space="preserve"> 100 words max</w:t>
            </w:r>
          </w:p>
        </w:tc>
        <w:tc>
          <w:tcPr>
            <w:tcW w:w="7015" w:type="dxa"/>
          </w:tcPr>
          <w:p w14:paraId="5812BD04" w14:textId="272DD244" w:rsidR="0066475E" w:rsidRDefault="0066475E" w:rsidP="00885E3B">
            <w:r w:rsidRPr="0066475E">
              <w:t>The</w:t>
            </w:r>
            <w:r>
              <w:rPr>
                <w:b/>
                <w:bCs/>
              </w:rPr>
              <w:t xml:space="preserve"> </w:t>
            </w:r>
            <w:r w:rsidRPr="0066475E">
              <w:rPr>
                <w:b/>
                <w:bCs/>
              </w:rPr>
              <w:t xml:space="preserve">practice gap </w:t>
            </w:r>
            <w:r w:rsidRPr="0066475E">
              <w:t>is the</w:t>
            </w:r>
            <w:r w:rsidRPr="0066475E">
              <w:t xml:space="preserve"> difference between what is currently happening in practice and the desired practice or opportunity for improvement</w:t>
            </w:r>
            <w:r>
              <w:t>.</w:t>
            </w:r>
          </w:p>
          <w:p w14:paraId="77DD0642" w14:textId="4E2C5F8E" w:rsidR="008D3040" w:rsidRPr="00B64745" w:rsidRDefault="008D3040" w:rsidP="00885E3B"/>
          <w:p w14:paraId="7545FE9F" w14:textId="77777777" w:rsidR="007A1310" w:rsidRDefault="007A1310" w:rsidP="00244F19"/>
        </w:tc>
      </w:tr>
      <w:tr w:rsidR="007A1310" w14:paraId="2E2459F4" w14:textId="77777777" w:rsidTr="00580597">
        <w:tc>
          <w:tcPr>
            <w:tcW w:w="2335" w:type="dxa"/>
          </w:tcPr>
          <w:p w14:paraId="2DD29358" w14:textId="77777777" w:rsidR="007A1310" w:rsidRDefault="007A1310">
            <w:r>
              <w:t xml:space="preserve">Educational Need – </w:t>
            </w:r>
            <w:r w:rsidRPr="000378BA">
              <w:rPr>
                <w:b/>
              </w:rPr>
              <w:t>Knowledge</w:t>
            </w:r>
            <w:r w:rsidR="000453EE">
              <w:t xml:space="preserve"> – 50 words max</w:t>
            </w:r>
          </w:p>
        </w:tc>
        <w:tc>
          <w:tcPr>
            <w:tcW w:w="7015" w:type="dxa"/>
          </w:tcPr>
          <w:p w14:paraId="6F7D1F3D" w14:textId="5B0F6855" w:rsidR="007A1310" w:rsidRDefault="00623F2F" w:rsidP="0066475E">
            <w:pPr>
              <w:spacing w:after="200" w:line="276" w:lineRule="auto"/>
              <w:contextualSpacing/>
            </w:pPr>
            <w:r>
              <w:t>What the t</w:t>
            </w:r>
            <w:r w:rsidR="0066475E">
              <w:t xml:space="preserve">arget audience does not know. </w:t>
            </w:r>
            <w:r w:rsidR="0066475E">
              <w:t xml:space="preserve">See Planner’s Guide for examples.  </w:t>
            </w:r>
          </w:p>
        </w:tc>
      </w:tr>
      <w:tr w:rsidR="007A1310" w14:paraId="09304781" w14:textId="77777777" w:rsidTr="00580597">
        <w:tc>
          <w:tcPr>
            <w:tcW w:w="2335" w:type="dxa"/>
          </w:tcPr>
          <w:p w14:paraId="439BBAAF" w14:textId="77777777" w:rsidR="007A1310" w:rsidRDefault="007A1310">
            <w:r>
              <w:lastRenderedPageBreak/>
              <w:t xml:space="preserve">Educational Need – </w:t>
            </w:r>
          </w:p>
          <w:p w14:paraId="4855ABA2" w14:textId="77777777" w:rsidR="007A1310" w:rsidRDefault="007A1310">
            <w:r w:rsidRPr="000378BA">
              <w:rPr>
                <w:b/>
              </w:rPr>
              <w:t>Skill/Strategy</w:t>
            </w:r>
            <w:r w:rsidR="000453EE">
              <w:t xml:space="preserve"> – 50 words max</w:t>
            </w:r>
          </w:p>
        </w:tc>
        <w:tc>
          <w:tcPr>
            <w:tcW w:w="7015" w:type="dxa"/>
          </w:tcPr>
          <w:p w14:paraId="19A63A73" w14:textId="5289F1CC" w:rsidR="00FF051D" w:rsidRPr="00A5242F" w:rsidRDefault="00623F2F" w:rsidP="00FF051D">
            <w:pPr>
              <w:spacing w:after="200" w:line="276" w:lineRule="auto"/>
              <w:contextualSpacing/>
            </w:pPr>
            <w:r>
              <w:t>What the t</w:t>
            </w:r>
            <w:r w:rsidR="0066475E">
              <w:t>arget audience does not know how</w:t>
            </w:r>
            <w:r>
              <w:t xml:space="preserve"> to do</w:t>
            </w:r>
            <w:r w:rsidR="0066475E">
              <w:t xml:space="preserve">. </w:t>
            </w:r>
            <w:r w:rsidR="0066475E">
              <w:t xml:space="preserve">See Planner’s Guide for examples.  </w:t>
            </w:r>
          </w:p>
          <w:p w14:paraId="191D0407" w14:textId="77777777" w:rsidR="007A1310" w:rsidRDefault="007A1310" w:rsidP="00244F19"/>
        </w:tc>
      </w:tr>
      <w:tr w:rsidR="007A1310" w14:paraId="3C1785B8" w14:textId="77777777" w:rsidTr="00580597">
        <w:tc>
          <w:tcPr>
            <w:tcW w:w="2335" w:type="dxa"/>
          </w:tcPr>
          <w:p w14:paraId="1C33D3DE" w14:textId="77777777" w:rsidR="007A1310" w:rsidRDefault="007A1310">
            <w:r>
              <w:t xml:space="preserve">Educational Need - </w:t>
            </w:r>
          </w:p>
          <w:p w14:paraId="0B53A160" w14:textId="77777777" w:rsidR="007A1310" w:rsidRDefault="007A1310">
            <w:r w:rsidRPr="000378BA">
              <w:rPr>
                <w:b/>
              </w:rPr>
              <w:t>Performance</w:t>
            </w:r>
            <w:r w:rsidR="000378BA">
              <w:rPr>
                <w:b/>
              </w:rPr>
              <w:t xml:space="preserve"> </w:t>
            </w:r>
            <w:r w:rsidR="000453EE">
              <w:t>– 50 words max</w:t>
            </w:r>
          </w:p>
        </w:tc>
        <w:tc>
          <w:tcPr>
            <w:tcW w:w="7015" w:type="dxa"/>
          </w:tcPr>
          <w:p w14:paraId="22629C6B" w14:textId="7D7C427C" w:rsidR="00420E2E" w:rsidRDefault="0066475E" w:rsidP="00FF051D">
            <w:pPr>
              <w:spacing w:after="200" w:line="276" w:lineRule="auto"/>
              <w:contextualSpacing/>
            </w:pPr>
            <w:r>
              <w:t xml:space="preserve">Target audience is unable to show or do in actual practice. </w:t>
            </w:r>
            <w:r>
              <w:t xml:space="preserve">See Planner’s Guide for examples.  </w:t>
            </w:r>
          </w:p>
        </w:tc>
      </w:tr>
      <w:tr w:rsidR="007A1310" w14:paraId="5058F6E0" w14:textId="77777777" w:rsidTr="00580597">
        <w:tc>
          <w:tcPr>
            <w:tcW w:w="2335" w:type="dxa"/>
          </w:tcPr>
          <w:p w14:paraId="6D71BD4E" w14:textId="77777777" w:rsidR="007A1310" w:rsidRDefault="007A1310">
            <w:r>
              <w:t>Explain what this activity was designed to change in terms of the healthcare team’s skills/strategy or performance, or patient outcomes (100 words max)</w:t>
            </w:r>
          </w:p>
        </w:tc>
        <w:tc>
          <w:tcPr>
            <w:tcW w:w="7015" w:type="dxa"/>
          </w:tcPr>
          <w:p w14:paraId="3F7854E5" w14:textId="41FA565C" w:rsidR="00FF051D" w:rsidRPr="00A5242F" w:rsidRDefault="0066475E" w:rsidP="00FF051D">
            <w:pPr>
              <w:spacing w:after="200" w:line="276" w:lineRule="auto"/>
              <w:contextualSpacing/>
            </w:pPr>
            <w:r>
              <w:t xml:space="preserve">Think in terms of the learners’ skills/strategy or performance of the healthcare team or patient outcomes.  See Planner’s Guide for examples.  </w:t>
            </w:r>
          </w:p>
          <w:p w14:paraId="065D9CE7" w14:textId="77777777" w:rsidR="00244F19" w:rsidRDefault="00244F19" w:rsidP="00244F19">
            <w:r>
              <w:rPr>
                <w:sz w:val="18"/>
              </w:rPr>
              <w:t xml:space="preserve"> </w:t>
            </w:r>
          </w:p>
        </w:tc>
      </w:tr>
      <w:tr w:rsidR="007A1310" w14:paraId="1D65ADE1" w14:textId="77777777" w:rsidTr="00580597">
        <w:tc>
          <w:tcPr>
            <w:tcW w:w="2335" w:type="dxa"/>
          </w:tcPr>
          <w:p w14:paraId="0003C89E" w14:textId="77777777" w:rsidR="007A1310" w:rsidRDefault="007A1310">
            <w:r>
              <w:t>Explain how you ensured the activity was planned using a process reflective of the target audience for the activity (50 words max)</w:t>
            </w:r>
          </w:p>
          <w:p w14:paraId="2C3415B0" w14:textId="77777777" w:rsidR="001D0563" w:rsidRDefault="001D0563"/>
        </w:tc>
        <w:tc>
          <w:tcPr>
            <w:tcW w:w="7015" w:type="dxa"/>
          </w:tcPr>
          <w:p w14:paraId="6530D4EE" w14:textId="77777777" w:rsidR="00C15C20" w:rsidRDefault="00FF051D" w:rsidP="00FF051D">
            <w:pPr>
              <w:spacing w:after="200" w:line="276" w:lineRule="auto"/>
              <w:contextualSpacing/>
            </w:pPr>
            <w:r>
              <w:t>See Planners Guide for Examples.</w:t>
            </w:r>
          </w:p>
        </w:tc>
      </w:tr>
      <w:tr w:rsidR="007A1310" w14:paraId="1FEBA037" w14:textId="77777777" w:rsidTr="00580597">
        <w:tc>
          <w:tcPr>
            <w:tcW w:w="2335" w:type="dxa"/>
          </w:tcPr>
          <w:p w14:paraId="60CC52D3" w14:textId="77777777" w:rsidR="007A1310" w:rsidRDefault="007A1310">
            <w:r>
              <w:t>Explain how the activity promotes active learning for the healthcare team that is consistence with the activities desired results (50 words max)</w:t>
            </w:r>
          </w:p>
        </w:tc>
        <w:tc>
          <w:tcPr>
            <w:tcW w:w="7015" w:type="dxa"/>
          </w:tcPr>
          <w:p w14:paraId="19924A70" w14:textId="77777777" w:rsidR="00FF051D" w:rsidRPr="00A5242F" w:rsidRDefault="00FF051D" w:rsidP="00FF051D">
            <w:pPr>
              <w:spacing w:after="200" w:line="276" w:lineRule="auto"/>
              <w:contextualSpacing/>
            </w:pPr>
            <w:r>
              <w:t>See Planners Guide for Examples.</w:t>
            </w:r>
          </w:p>
          <w:p w14:paraId="1C3E5FBD" w14:textId="77777777" w:rsidR="00C36EA7" w:rsidRDefault="00C36EA7"/>
        </w:tc>
      </w:tr>
      <w:tr w:rsidR="00997C99" w14:paraId="16F21D98" w14:textId="77777777" w:rsidTr="00580597">
        <w:tc>
          <w:tcPr>
            <w:tcW w:w="2335" w:type="dxa"/>
          </w:tcPr>
          <w:p w14:paraId="2D6E2D8E" w14:textId="77777777" w:rsidR="00997C99" w:rsidRDefault="00997C99">
            <w:r>
              <w:t>Will you be providing non-educational intervention(s) with this activity?</w:t>
            </w:r>
          </w:p>
        </w:tc>
        <w:tc>
          <w:tcPr>
            <w:tcW w:w="7015" w:type="dxa"/>
          </w:tcPr>
          <w:p w14:paraId="76D676AD" w14:textId="77777777" w:rsidR="00997C99" w:rsidRDefault="00997C99">
            <w:r>
              <w:t>Yes/No</w:t>
            </w:r>
          </w:p>
          <w:p w14:paraId="1C93BFBD" w14:textId="77777777" w:rsidR="00997C99" w:rsidRDefault="00997C99">
            <w:r w:rsidRPr="00997C99">
              <w:rPr>
                <w:b/>
              </w:rPr>
              <w:t>If yes</w:t>
            </w:r>
            <w:r>
              <w:t>, briefly describe.  Common examples include patient reminders, reminders sent to learners, pocket guides, badge buddies, screening tools, on-line resources and apps, bibliographies for further reading, checklists and job aids.   You may also upload examples!!  (Extra points!)</w:t>
            </w:r>
          </w:p>
          <w:p w14:paraId="6B2F76EC" w14:textId="77777777" w:rsidR="00B45F50" w:rsidRPr="00997C99" w:rsidRDefault="00B45F50"/>
        </w:tc>
      </w:tr>
      <w:tr w:rsidR="007A1310" w14:paraId="0EE38230" w14:textId="77777777" w:rsidTr="00580597">
        <w:tc>
          <w:tcPr>
            <w:tcW w:w="2335" w:type="dxa"/>
          </w:tcPr>
          <w:p w14:paraId="61660C62" w14:textId="77777777" w:rsidR="007A1310" w:rsidRPr="000378BA" w:rsidRDefault="007A1310">
            <w:pPr>
              <w:rPr>
                <w:b/>
              </w:rPr>
            </w:pPr>
            <w:r w:rsidRPr="000378BA">
              <w:rPr>
                <w:b/>
              </w:rPr>
              <w:t>Needs Assessment</w:t>
            </w:r>
          </w:p>
          <w:p w14:paraId="22F60656" w14:textId="77777777" w:rsidR="00C36EA7" w:rsidRDefault="00C36EA7"/>
          <w:p w14:paraId="535DD8F3" w14:textId="77777777" w:rsidR="00C36EA7" w:rsidRDefault="00C43D7C">
            <w:r>
              <w:t>Choose those that are relevant to the activity.</w:t>
            </w:r>
          </w:p>
          <w:p w14:paraId="5258B599" w14:textId="77777777" w:rsidR="000378BA" w:rsidRDefault="000378BA"/>
          <w:p w14:paraId="303B87D3" w14:textId="77777777" w:rsidR="000378BA" w:rsidRDefault="000378BA">
            <w:r>
              <w:t>If you have documentation, you upload it to the system.</w:t>
            </w:r>
          </w:p>
        </w:tc>
        <w:tc>
          <w:tcPr>
            <w:tcW w:w="7015" w:type="dxa"/>
          </w:tcPr>
          <w:p w14:paraId="76D669F0" w14:textId="77777777" w:rsidR="0017440F" w:rsidRPr="000378BA" w:rsidRDefault="0017440F" w:rsidP="0017440F">
            <w:pPr>
              <w:pStyle w:val="ListParagraph"/>
              <w:numPr>
                <w:ilvl w:val="0"/>
                <w:numId w:val="14"/>
              </w:numPr>
              <w:rPr>
                <w:rFonts w:eastAsia="Times New Roman" w:cstheme="minorHAnsi"/>
                <w:color w:val="333333"/>
                <w:szCs w:val="21"/>
              </w:rPr>
            </w:pPr>
            <w:r w:rsidRPr="000378BA">
              <w:rPr>
                <w:rFonts w:eastAsia="Times New Roman" w:cstheme="minorHAnsi"/>
                <w:color w:val="111111"/>
                <w:szCs w:val="21"/>
              </w:rPr>
              <w:t>Evidence-based, peer-reviewed literature</w:t>
            </w:r>
          </w:p>
          <w:p w14:paraId="1AAB168C"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Outcomes data that supports team-based education</w:t>
            </w:r>
          </w:p>
          <w:p w14:paraId="308CC42A"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Quality care data</w:t>
            </w:r>
          </w:p>
          <w:p w14:paraId="234E47CA"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Issues identified by colleagues</w:t>
            </w:r>
          </w:p>
          <w:p w14:paraId="0D24E3A2" w14:textId="77777777" w:rsidR="0017440F" w:rsidRPr="000378BA" w:rsidRDefault="0017440F" w:rsidP="0017440F">
            <w:pPr>
              <w:pStyle w:val="ListParagraph"/>
              <w:numPr>
                <w:ilvl w:val="0"/>
                <w:numId w:val="14"/>
              </w:numPr>
              <w:rPr>
                <w:rFonts w:eastAsia="Times New Roman" w:cstheme="minorHAnsi"/>
                <w:color w:val="333333"/>
                <w:szCs w:val="21"/>
              </w:rPr>
            </w:pPr>
            <w:r w:rsidRPr="000378BA">
              <w:rPr>
                <w:rFonts w:eastAsia="Times New Roman" w:cstheme="minorHAnsi"/>
                <w:color w:val="111111"/>
                <w:szCs w:val="21"/>
              </w:rPr>
              <w:t>Problematic/uncommon cases</w:t>
            </w:r>
          </w:p>
          <w:p w14:paraId="5B3D69C2"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Ongoing consensus of diagnosis made by physician on staff</w:t>
            </w:r>
          </w:p>
          <w:p w14:paraId="5E0F223F"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Advice from authorities of the field or societies</w:t>
            </w:r>
          </w:p>
          <w:p w14:paraId="05A1C4E0"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Formal or informal survey results of target audience, faculty or staff</w:t>
            </w:r>
          </w:p>
          <w:p w14:paraId="2A0A6DC3"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Discussions in departmental meetings</w:t>
            </w:r>
          </w:p>
          <w:p w14:paraId="6D21A801"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Government sources or consensus reports</w:t>
            </w:r>
          </w:p>
          <w:p w14:paraId="3F372A38"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Board examinations and/or re-certifications requirements</w:t>
            </w:r>
          </w:p>
          <w:p w14:paraId="425B89EC"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New technology, methods or diagnosis/treatment</w:t>
            </w:r>
          </w:p>
          <w:p w14:paraId="4CC70BEF"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lastRenderedPageBreak/>
              <w:t>Legislative, regulatory, or organizational changes impacting patient care</w:t>
            </w:r>
          </w:p>
          <w:p w14:paraId="0B21AA91"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Joint Commission Patient Safety Goal/Competency</w:t>
            </w:r>
          </w:p>
          <w:p w14:paraId="25992EE1" w14:textId="77777777" w:rsidR="0017440F" w:rsidRPr="000378BA" w:rsidRDefault="0017440F" w:rsidP="0017440F">
            <w:pPr>
              <w:pStyle w:val="ListParagraph"/>
              <w:numPr>
                <w:ilvl w:val="0"/>
                <w:numId w:val="14"/>
              </w:numPr>
              <w:rPr>
                <w:rFonts w:eastAsia="Times New Roman" w:cstheme="minorHAnsi"/>
                <w:color w:val="333333"/>
                <w:szCs w:val="21"/>
              </w:rPr>
            </w:pPr>
            <w:r w:rsidRPr="000378BA">
              <w:rPr>
                <w:rFonts w:eastAsia="Times New Roman" w:cstheme="minorHAnsi"/>
                <w:color w:val="111111"/>
                <w:szCs w:val="21"/>
              </w:rPr>
              <w:t>Current research</w:t>
            </w:r>
          </w:p>
          <w:p w14:paraId="00A83C0B"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Database analyses (utilization, practice management, medication Rx, etc.)</w:t>
            </w:r>
          </w:p>
          <w:p w14:paraId="51141E5A"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Department Chair/ leadership</w:t>
            </w:r>
          </w:p>
          <w:p w14:paraId="0BDD50EB"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Department/specialty case reviews that highlight potential problems</w:t>
            </w:r>
          </w:p>
          <w:p w14:paraId="44760DBB"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Departmental quality metrics</w:t>
            </w:r>
          </w:p>
          <w:p w14:paraId="7FF987E9"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Evaluation results from previous activities</w:t>
            </w:r>
          </w:p>
          <w:p w14:paraId="22DFF2B4"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Focus group/ discussion</w:t>
            </w:r>
          </w:p>
          <w:p w14:paraId="046E9D04" w14:textId="77777777" w:rsidR="0017440F" w:rsidRPr="000378BA" w:rsidRDefault="0017440F" w:rsidP="0017440F">
            <w:pPr>
              <w:pStyle w:val="ListParagraph"/>
              <w:numPr>
                <w:ilvl w:val="0"/>
                <w:numId w:val="14"/>
              </w:numPr>
              <w:rPr>
                <w:rFonts w:eastAsia="Times New Roman" w:cstheme="minorHAnsi"/>
                <w:color w:val="333333"/>
                <w:szCs w:val="21"/>
              </w:rPr>
            </w:pPr>
            <w:r w:rsidRPr="000378BA">
              <w:rPr>
                <w:rFonts w:eastAsia="Times New Roman" w:cstheme="minorHAnsi"/>
                <w:color w:val="111111"/>
                <w:szCs w:val="21"/>
              </w:rPr>
              <w:t>National guidelines (NIH, CDC, AHRQ, etc.)</w:t>
            </w:r>
          </w:p>
          <w:p w14:paraId="228A49B8" w14:textId="77777777" w:rsidR="0017440F" w:rsidRPr="000378BA" w:rsidRDefault="0017440F" w:rsidP="0017440F">
            <w:pPr>
              <w:pStyle w:val="ListParagraph"/>
              <w:numPr>
                <w:ilvl w:val="0"/>
                <w:numId w:val="14"/>
              </w:numPr>
              <w:rPr>
                <w:rFonts w:eastAsia="Times New Roman" w:cstheme="minorHAnsi"/>
                <w:color w:val="333333"/>
                <w:szCs w:val="21"/>
              </w:rPr>
            </w:pPr>
            <w:r w:rsidRPr="000378BA">
              <w:rPr>
                <w:rFonts w:eastAsia="Times New Roman" w:cstheme="minorHAnsi"/>
                <w:color w:val="111111"/>
                <w:szCs w:val="21"/>
              </w:rPr>
              <w:t>Needs assessment survey</w:t>
            </w:r>
          </w:p>
          <w:p w14:paraId="2E3AD237" w14:textId="77777777" w:rsidR="0017440F" w:rsidRPr="000378BA" w:rsidRDefault="0017440F" w:rsidP="0017440F">
            <w:pPr>
              <w:pStyle w:val="ListParagraph"/>
              <w:numPr>
                <w:ilvl w:val="0"/>
                <w:numId w:val="14"/>
              </w:numPr>
              <w:rPr>
                <w:rFonts w:eastAsia="Times New Roman" w:cstheme="minorHAnsi"/>
                <w:color w:val="333333"/>
                <w:szCs w:val="21"/>
              </w:rPr>
            </w:pPr>
            <w:r w:rsidRPr="000378BA">
              <w:rPr>
                <w:rFonts w:eastAsia="Times New Roman" w:cstheme="minorHAnsi"/>
                <w:color w:val="111111"/>
                <w:szCs w:val="21"/>
              </w:rPr>
              <w:t>Other</w:t>
            </w:r>
          </w:p>
          <w:p w14:paraId="219F4E91" w14:textId="77777777" w:rsidR="0017440F" w:rsidRPr="000378BA" w:rsidRDefault="0017440F" w:rsidP="0017440F">
            <w:pPr>
              <w:pStyle w:val="ListParagraph"/>
              <w:numPr>
                <w:ilvl w:val="0"/>
                <w:numId w:val="14"/>
              </w:numPr>
              <w:rPr>
                <w:rFonts w:eastAsia="Times New Roman" w:cstheme="minorHAnsi"/>
                <w:color w:val="333333"/>
                <w:szCs w:val="21"/>
              </w:rPr>
            </w:pPr>
            <w:r w:rsidRPr="000378BA">
              <w:rPr>
                <w:rFonts w:eastAsia="Times New Roman" w:cstheme="minorHAnsi"/>
                <w:color w:val="111111"/>
                <w:szCs w:val="21"/>
              </w:rPr>
              <w:t>Peer-reviewed literature</w:t>
            </w:r>
          </w:p>
          <w:p w14:paraId="7795C832"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Planning/Advisory Committee members</w:t>
            </w:r>
          </w:p>
          <w:p w14:paraId="482E16DB"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Publicly reported performance data</w:t>
            </w:r>
          </w:p>
          <w:p w14:paraId="2B2FB098"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QA/QI data or dashboards</w:t>
            </w:r>
          </w:p>
          <w:p w14:paraId="5F96734F"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Regulatory requirements (Joint Commission, DNV, MOC, etc.)</w:t>
            </w:r>
          </w:p>
          <w:p w14:paraId="29D29177"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Request from relevant healthcare professionals</w:t>
            </w:r>
          </w:p>
          <w:p w14:paraId="0E234E10"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Requested by institution(s) or health care professional group(s)</w:t>
            </w:r>
          </w:p>
          <w:p w14:paraId="7B766864" w14:textId="77777777" w:rsidR="0017440F" w:rsidRPr="0017440F" w:rsidRDefault="0017440F" w:rsidP="0017440F">
            <w:pPr>
              <w:pStyle w:val="ListParagraph"/>
              <w:numPr>
                <w:ilvl w:val="0"/>
                <w:numId w:val="14"/>
              </w:numPr>
              <w:rPr>
                <w:rFonts w:eastAsia="Times New Roman" w:cstheme="minorHAnsi"/>
                <w:color w:val="333333"/>
                <w:szCs w:val="21"/>
              </w:rPr>
            </w:pPr>
            <w:r w:rsidRPr="0017440F">
              <w:rPr>
                <w:rFonts w:eastAsia="Times New Roman" w:cstheme="minorHAnsi"/>
                <w:color w:val="111111"/>
                <w:szCs w:val="21"/>
              </w:rPr>
              <w:t>Specialty society guidelines</w:t>
            </w:r>
          </w:p>
          <w:p w14:paraId="088FC775" w14:textId="77777777" w:rsidR="0037726E" w:rsidRPr="0017440F" w:rsidRDefault="0037726E">
            <w:pPr>
              <w:rPr>
                <w:rFonts w:cstheme="minorHAnsi"/>
              </w:rPr>
            </w:pPr>
          </w:p>
        </w:tc>
      </w:tr>
      <w:tr w:rsidR="0037726E" w14:paraId="0AE9390B" w14:textId="77777777" w:rsidTr="00580597">
        <w:tc>
          <w:tcPr>
            <w:tcW w:w="2335" w:type="dxa"/>
          </w:tcPr>
          <w:p w14:paraId="49062522" w14:textId="77777777" w:rsidR="0037726E" w:rsidRPr="000378BA" w:rsidRDefault="0037726E">
            <w:pPr>
              <w:rPr>
                <w:b/>
              </w:rPr>
            </w:pPr>
            <w:r w:rsidRPr="000378BA">
              <w:rPr>
                <w:b/>
              </w:rPr>
              <w:lastRenderedPageBreak/>
              <w:t>Barriers</w:t>
            </w:r>
          </w:p>
          <w:p w14:paraId="0BCB5DF3" w14:textId="77777777" w:rsidR="00C43D7C" w:rsidRDefault="00C43D7C"/>
          <w:p w14:paraId="13DFE987" w14:textId="77777777" w:rsidR="00C43D7C" w:rsidRDefault="00C43D7C">
            <w:r>
              <w:t xml:space="preserve">Complete this section as indicated.  </w:t>
            </w:r>
            <w:r w:rsidR="00C1382E">
              <w:t>C</w:t>
            </w:r>
            <w:r>
              <w:t xml:space="preserve">hoose those applicable to your group of learners.  </w:t>
            </w:r>
          </w:p>
        </w:tc>
        <w:tc>
          <w:tcPr>
            <w:tcW w:w="7015" w:type="dxa"/>
          </w:tcPr>
          <w:p w14:paraId="100EA701" w14:textId="77777777" w:rsidR="0037726E" w:rsidRPr="00C43D7C" w:rsidRDefault="0037726E" w:rsidP="0037726E">
            <w:pPr>
              <w:rPr>
                <w:rFonts w:eastAsia="Times New Roman" w:cstheme="minorHAnsi"/>
                <w:szCs w:val="24"/>
              </w:rPr>
            </w:pPr>
            <w:r w:rsidRPr="00C43D7C">
              <w:rPr>
                <w:rFonts w:eastAsia="Times New Roman" w:cstheme="minorHAnsi"/>
                <w:szCs w:val="24"/>
              </w:rPr>
              <w:t>Provider Barriers</w:t>
            </w:r>
          </w:p>
          <w:p w14:paraId="1D29855E" w14:textId="77777777" w:rsidR="0037726E" w:rsidRPr="00C43D7C" w:rsidRDefault="0037726E" w:rsidP="0037726E">
            <w:pPr>
              <w:pStyle w:val="ListParagraph"/>
              <w:numPr>
                <w:ilvl w:val="0"/>
                <w:numId w:val="1"/>
              </w:numPr>
              <w:rPr>
                <w:rFonts w:eastAsia="Times New Roman" w:cstheme="minorHAnsi"/>
                <w:szCs w:val="24"/>
              </w:rPr>
            </w:pPr>
            <w:r w:rsidRPr="00C43D7C">
              <w:rPr>
                <w:rFonts w:eastAsia="Times New Roman" w:cstheme="minorHAnsi"/>
                <w:color w:val="111111"/>
                <w:szCs w:val="24"/>
              </w:rPr>
              <w:t>Clinical Knowledge/Skill/Expertise</w:t>
            </w:r>
          </w:p>
          <w:p w14:paraId="5CEE1CDF" w14:textId="77777777" w:rsidR="0037726E" w:rsidRPr="00C43D7C" w:rsidRDefault="0037726E" w:rsidP="0037726E">
            <w:pPr>
              <w:pStyle w:val="ListParagraph"/>
              <w:numPr>
                <w:ilvl w:val="0"/>
                <w:numId w:val="1"/>
              </w:numPr>
              <w:rPr>
                <w:rFonts w:eastAsia="Times New Roman" w:cstheme="minorHAnsi"/>
                <w:szCs w:val="24"/>
              </w:rPr>
            </w:pPr>
            <w:r w:rsidRPr="00C43D7C">
              <w:rPr>
                <w:rFonts w:eastAsia="Times New Roman" w:cstheme="minorHAnsi"/>
                <w:color w:val="111111"/>
                <w:szCs w:val="24"/>
              </w:rPr>
              <w:t>Recall/Confidence/Clinical Inertia</w:t>
            </w:r>
          </w:p>
          <w:p w14:paraId="35D679EB" w14:textId="77777777" w:rsidR="0037726E" w:rsidRPr="00C43D7C" w:rsidRDefault="0037726E" w:rsidP="0037726E">
            <w:pPr>
              <w:pStyle w:val="ListParagraph"/>
              <w:numPr>
                <w:ilvl w:val="0"/>
                <w:numId w:val="1"/>
              </w:numPr>
              <w:rPr>
                <w:rFonts w:eastAsia="Times New Roman" w:cstheme="minorHAnsi"/>
                <w:szCs w:val="24"/>
              </w:rPr>
            </w:pPr>
            <w:r w:rsidRPr="00C43D7C">
              <w:rPr>
                <w:rFonts w:eastAsia="Times New Roman" w:cstheme="minorHAnsi"/>
                <w:color w:val="111111"/>
                <w:szCs w:val="24"/>
              </w:rPr>
              <w:t>Peer Influence</w:t>
            </w:r>
          </w:p>
          <w:p w14:paraId="000FFD39" w14:textId="77777777" w:rsidR="0037726E" w:rsidRPr="00C43D7C" w:rsidRDefault="0037726E" w:rsidP="0037726E">
            <w:pPr>
              <w:pStyle w:val="ListParagraph"/>
              <w:numPr>
                <w:ilvl w:val="0"/>
                <w:numId w:val="1"/>
              </w:numPr>
              <w:rPr>
                <w:rFonts w:eastAsia="Times New Roman" w:cstheme="minorHAnsi"/>
                <w:szCs w:val="24"/>
              </w:rPr>
            </w:pPr>
            <w:r w:rsidRPr="00C43D7C">
              <w:rPr>
                <w:rFonts w:eastAsia="Times New Roman" w:cstheme="minorHAnsi"/>
                <w:color w:val="111111"/>
                <w:szCs w:val="24"/>
              </w:rPr>
              <w:t>Motivation</w:t>
            </w:r>
          </w:p>
          <w:p w14:paraId="007226D0" w14:textId="77777777" w:rsidR="0037726E" w:rsidRPr="00C43D7C" w:rsidRDefault="0037726E" w:rsidP="0037726E">
            <w:pPr>
              <w:pStyle w:val="ListParagraph"/>
              <w:numPr>
                <w:ilvl w:val="0"/>
                <w:numId w:val="1"/>
              </w:numPr>
              <w:rPr>
                <w:rFonts w:eastAsia="Times New Roman" w:cstheme="minorHAnsi"/>
                <w:szCs w:val="24"/>
              </w:rPr>
            </w:pPr>
            <w:r w:rsidRPr="00C43D7C">
              <w:rPr>
                <w:rFonts w:eastAsia="Times New Roman" w:cstheme="minorHAnsi"/>
                <w:color w:val="111111"/>
                <w:szCs w:val="24"/>
              </w:rPr>
              <w:t>Cultural Competence</w:t>
            </w:r>
          </w:p>
          <w:p w14:paraId="3647A865" w14:textId="77777777" w:rsidR="0037726E" w:rsidRPr="00C43D7C" w:rsidRDefault="0037726E" w:rsidP="0037726E">
            <w:pPr>
              <w:pStyle w:val="ListParagraph"/>
              <w:numPr>
                <w:ilvl w:val="0"/>
                <w:numId w:val="1"/>
              </w:numPr>
              <w:rPr>
                <w:rFonts w:eastAsia="Times New Roman" w:cstheme="minorHAnsi"/>
                <w:szCs w:val="24"/>
              </w:rPr>
            </w:pPr>
            <w:r w:rsidRPr="00C43D7C">
              <w:rPr>
                <w:rFonts w:eastAsia="Times New Roman" w:cstheme="minorHAnsi"/>
                <w:color w:val="111111"/>
                <w:szCs w:val="24"/>
              </w:rPr>
              <w:t>Fear/Legal Concerns</w:t>
            </w:r>
          </w:p>
          <w:p w14:paraId="7613FFFA" w14:textId="77777777" w:rsidR="0037726E" w:rsidRPr="00C43D7C" w:rsidRDefault="0037726E" w:rsidP="0037726E">
            <w:pPr>
              <w:rPr>
                <w:rFonts w:eastAsia="Times New Roman" w:cstheme="minorHAnsi"/>
                <w:szCs w:val="24"/>
              </w:rPr>
            </w:pPr>
            <w:r w:rsidRPr="00C43D7C">
              <w:rPr>
                <w:rFonts w:eastAsia="Times New Roman" w:cstheme="minorHAnsi"/>
                <w:szCs w:val="24"/>
              </w:rPr>
              <w:t>Team Barriers</w:t>
            </w:r>
          </w:p>
          <w:p w14:paraId="78500138" w14:textId="77777777" w:rsidR="0037726E" w:rsidRPr="00C43D7C" w:rsidRDefault="0037726E" w:rsidP="0037726E">
            <w:pPr>
              <w:pStyle w:val="ListParagraph"/>
              <w:numPr>
                <w:ilvl w:val="0"/>
                <w:numId w:val="2"/>
              </w:numPr>
              <w:rPr>
                <w:rFonts w:eastAsia="Times New Roman" w:cstheme="minorHAnsi"/>
                <w:szCs w:val="24"/>
              </w:rPr>
            </w:pPr>
            <w:r w:rsidRPr="00C43D7C">
              <w:rPr>
                <w:rFonts w:eastAsia="Times New Roman" w:cstheme="minorHAnsi"/>
                <w:color w:val="111111"/>
                <w:szCs w:val="24"/>
              </w:rPr>
              <w:t>Roles and Responsibilities</w:t>
            </w:r>
          </w:p>
          <w:p w14:paraId="304BB4A9" w14:textId="77777777" w:rsidR="0037726E" w:rsidRPr="00C43D7C" w:rsidRDefault="0037726E" w:rsidP="0037726E">
            <w:pPr>
              <w:pStyle w:val="ListParagraph"/>
              <w:numPr>
                <w:ilvl w:val="0"/>
                <w:numId w:val="2"/>
              </w:numPr>
              <w:rPr>
                <w:rFonts w:eastAsia="Times New Roman" w:cstheme="minorHAnsi"/>
                <w:szCs w:val="24"/>
              </w:rPr>
            </w:pPr>
            <w:r w:rsidRPr="00C43D7C">
              <w:rPr>
                <w:rFonts w:eastAsia="Times New Roman" w:cstheme="minorHAnsi"/>
                <w:color w:val="111111"/>
                <w:szCs w:val="24"/>
              </w:rPr>
              <w:t>Shared Values and Trust</w:t>
            </w:r>
          </w:p>
          <w:p w14:paraId="635E7FD9" w14:textId="77777777" w:rsidR="0037726E" w:rsidRPr="00C43D7C" w:rsidRDefault="0037726E" w:rsidP="0037726E">
            <w:pPr>
              <w:pStyle w:val="ListParagraph"/>
              <w:numPr>
                <w:ilvl w:val="0"/>
                <w:numId w:val="2"/>
              </w:numPr>
              <w:rPr>
                <w:rFonts w:eastAsia="Times New Roman" w:cstheme="minorHAnsi"/>
                <w:szCs w:val="24"/>
              </w:rPr>
            </w:pPr>
            <w:r w:rsidRPr="00C43D7C">
              <w:rPr>
                <w:rFonts w:eastAsia="Times New Roman" w:cstheme="minorHAnsi"/>
                <w:color w:val="111111"/>
                <w:szCs w:val="24"/>
              </w:rPr>
              <w:t>Communication</w:t>
            </w:r>
          </w:p>
          <w:p w14:paraId="3B5B9A79" w14:textId="77777777" w:rsidR="0037726E" w:rsidRPr="00C43D7C" w:rsidRDefault="0037726E" w:rsidP="0037726E">
            <w:pPr>
              <w:pStyle w:val="ListParagraph"/>
              <w:numPr>
                <w:ilvl w:val="0"/>
                <w:numId w:val="2"/>
              </w:numPr>
              <w:rPr>
                <w:rFonts w:eastAsia="Times New Roman" w:cstheme="minorHAnsi"/>
                <w:szCs w:val="24"/>
              </w:rPr>
            </w:pPr>
            <w:r w:rsidRPr="00C43D7C">
              <w:rPr>
                <w:rFonts w:eastAsia="Times New Roman" w:cstheme="minorHAnsi"/>
                <w:color w:val="111111"/>
                <w:szCs w:val="24"/>
              </w:rPr>
              <w:t>Team Structure</w:t>
            </w:r>
          </w:p>
          <w:p w14:paraId="4441EA59" w14:textId="77777777" w:rsidR="0037726E" w:rsidRPr="00C43D7C" w:rsidRDefault="0037726E" w:rsidP="0037726E">
            <w:pPr>
              <w:pStyle w:val="ListParagraph"/>
              <w:numPr>
                <w:ilvl w:val="0"/>
                <w:numId w:val="2"/>
              </w:numPr>
              <w:rPr>
                <w:rFonts w:eastAsia="Times New Roman" w:cstheme="minorHAnsi"/>
                <w:szCs w:val="24"/>
              </w:rPr>
            </w:pPr>
            <w:r w:rsidRPr="00C43D7C">
              <w:rPr>
                <w:rFonts w:eastAsia="Times New Roman" w:cstheme="minorHAnsi"/>
                <w:color w:val="111111"/>
                <w:szCs w:val="24"/>
              </w:rPr>
              <w:t>Competence</w:t>
            </w:r>
          </w:p>
          <w:p w14:paraId="2FC842BB" w14:textId="77777777" w:rsidR="0037726E" w:rsidRPr="000453EE" w:rsidRDefault="0037726E" w:rsidP="0037726E">
            <w:pPr>
              <w:pStyle w:val="ListParagraph"/>
              <w:numPr>
                <w:ilvl w:val="0"/>
                <w:numId w:val="2"/>
              </w:numPr>
              <w:rPr>
                <w:rFonts w:eastAsia="Times New Roman" w:cstheme="minorHAnsi"/>
                <w:szCs w:val="24"/>
              </w:rPr>
            </w:pPr>
            <w:r w:rsidRPr="000453EE">
              <w:rPr>
                <w:rFonts w:eastAsia="Times New Roman" w:cstheme="minorHAnsi"/>
                <w:color w:val="111111"/>
                <w:szCs w:val="24"/>
              </w:rPr>
              <w:t>Consensus</w:t>
            </w:r>
          </w:p>
          <w:p w14:paraId="30B4D714" w14:textId="77777777" w:rsidR="0037726E" w:rsidRPr="0037726E" w:rsidRDefault="0037726E" w:rsidP="0037726E">
            <w:pPr>
              <w:rPr>
                <w:rFonts w:eastAsia="Times New Roman" w:cstheme="minorHAnsi"/>
                <w:szCs w:val="24"/>
              </w:rPr>
            </w:pPr>
            <w:r w:rsidRPr="000453EE">
              <w:rPr>
                <w:rFonts w:eastAsia="Times New Roman" w:cstheme="minorHAnsi"/>
                <w:szCs w:val="24"/>
              </w:rPr>
              <w:t>Patient Barriers</w:t>
            </w:r>
          </w:p>
          <w:p w14:paraId="24ABD742" w14:textId="77777777" w:rsidR="0037726E" w:rsidRPr="000453EE" w:rsidRDefault="0037726E" w:rsidP="0037726E">
            <w:pPr>
              <w:pStyle w:val="ListParagraph"/>
              <w:numPr>
                <w:ilvl w:val="0"/>
                <w:numId w:val="3"/>
              </w:numPr>
              <w:rPr>
                <w:rFonts w:eastAsia="Times New Roman" w:cstheme="minorHAnsi"/>
                <w:szCs w:val="24"/>
              </w:rPr>
            </w:pPr>
            <w:r w:rsidRPr="000453EE">
              <w:rPr>
                <w:rFonts w:eastAsia="Times New Roman" w:cstheme="minorHAnsi"/>
                <w:color w:val="111111"/>
                <w:szCs w:val="24"/>
              </w:rPr>
              <w:t>Patient Characteristics</w:t>
            </w:r>
          </w:p>
          <w:p w14:paraId="6F6DD345" w14:textId="77777777" w:rsidR="0037726E" w:rsidRPr="00C43D7C" w:rsidRDefault="0037726E" w:rsidP="00C43D7C">
            <w:pPr>
              <w:pStyle w:val="ListParagraph"/>
              <w:numPr>
                <w:ilvl w:val="0"/>
                <w:numId w:val="3"/>
              </w:numPr>
              <w:rPr>
                <w:rFonts w:eastAsia="Times New Roman" w:cstheme="minorHAnsi"/>
                <w:szCs w:val="24"/>
              </w:rPr>
            </w:pPr>
            <w:r w:rsidRPr="00C43D7C">
              <w:rPr>
                <w:rFonts w:eastAsia="Times New Roman" w:cstheme="minorHAnsi"/>
                <w:color w:val="111111"/>
                <w:szCs w:val="24"/>
              </w:rPr>
              <w:t>Patient Adherence</w:t>
            </w:r>
          </w:p>
          <w:p w14:paraId="634EE52A" w14:textId="77777777" w:rsidR="0037726E" w:rsidRPr="00C43D7C" w:rsidRDefault="0037726E" w:rsidP="00C43D7C">
            <w:pPr>
              <w:rPr>
                <w:rFonts w:eastAsia="Times New Roman" w:cstheme="minorHAnsi"/>
                <w:szCs w:val="24"/>
              </w:rPr>
            </w:pPr>
            <w:r w:rsidRPr="00C43D7C">
              <w:rPr>
                <w:rFonts w:eastAsia="Times New Roman" w:cstheme="minorHAnsi"/>
                <w:szCs w:val="24"/>
              </w:rPr>
              <w:t>System/Organization Barriers</w:t>
            </w:r>
          </w:p>
          <w:p w14:paraId="64BA7A0F" w14:textId="77777777" w:rsidR="0037726E" w:rsidRPr="00C43D7C" w:rsidRDefault="0037726E" w:rsidP="00C43D7C">
            <w:pPr>
              <w:pStyle w:val="ListParagraph"/>
              <w:numPr>
                <w:ilvl w:val="0"/>
                <w:numId w:val="4"/>
              </w:numPr>
              <w:rPr>
                <w:rFonts w:eastAsia="Times New Roman" w:cstheme="minorHAnsi"/>
                <w:szCs w:val="24"/>
              </w:rPr>
            </w:pPr>
            <w:r w:rsidRPr="00C43D7C">
              <w:rPr>
                <w:rFonts w:eastAsia="Times New Roman" w:cstheme="minorHAnsi"/>
                <w:color w:val="111111"/>
                <w:szCs w:val="24"/>
              </w:rPr>
              <w:t>Work Overload</w:t>
            </w:r>
          </w:p>
          <w:p w14:paraId="60E990AD" w14:textId="77777777" w:rsidR="0037726E" w:rsidRPr="00C43D7C" w:rsidRDefault="0037726E" w:rsidP="00C43D7C">
            <w:pPr>
              <w:pStyle w:val="ListParagraph"/>
              <w:numPr>
                <w:ilvl w:val="0"/>
                <w:numId w:val="4"/>
              </w:numPr>
              <w:rPr>
                <w:rFonts w:eastAsia="Times New Roman" w:cstheme="minorHAnsi"/>
                <w:szCs w:val="24"/>
              </w:rPr>
            </w:pPr>
            <w:r w:rsidRPr="00C43D7C">
              <w:rPr>
                <w:rFonts w:eastAsia="Times New Roman" w:cstheme="minorHAnsi"/>
                <w:color w:val="111111"/>
                <w:szCs w:val="24"/>
              </w:rPr>
              <w:t>Practice Process</w:t>
            </w:r>
          </w:p>
          <w:p w14:paraId="7B602705" w14:textId="77777777" w:rsidR="0037726E" w:rsidRPr="00C43D7C" w:rsidRDefault="0037726E" w:rsidP="00C43D7C">
            <w:pPr>
              <w:pStyle w:val="ListParagraph"/>
              <w:numPr>
                <w:ilvl w:val="0"/>
                <w:numId w:val="4"/>
              </w:numPr>
              <w:rPr>
                <w:rFonts w:eastAsia="Times New Roman" w:cstheme="minorHAnsi"/>
                <w:szCs w:val="24"/>
              </w:rPr>
            </w:pPr>
            <w:r w:rsidRPr="00C43D7C">
              <w:rPr>
                <w:rFonts w:eastAsia="Times New Roman" w:cstheme="minorHAnsi"/>
                <w:color w:val="111111"/>
                <w:szCs w:val="24"/>
              </w:rPr>
              <w:t>Referral Process</w:t>
            </w:r>
          </w:p>
          <w:p w14:paraId="32C5D36B" w14:textId="77777777" w:rsidR="0037726E" w:rsidRPr="00C43D7C" w:rsidRDefault="0037726E" w:rsidP="00C43D7C">
            <w:pPr>
              <w:pStyle w:val="ListParagraph"/>
              <w:numPr>
                <w:ilvl w:val="0"/>
                <w:numId w:val="4"/>
              </w:numPr>
              <w:rPr>
                <w:rFonts w:eastAsia="Times New Roman" w:cstheme="minorHAnsi"/>
                <w:szCs w:val="24"/>
              </w:rPr>
            </w:pPr>
            <w:r w:rsidRPr="00C43D7C">
              <w:rPr>
                <w:rFonts w:eastAsia="Times New Roman" w:cstheme="minorHAnsi"/>
                <w:color w:val="111111"/>
                <w:szCs w:val="24"/>
              </w:rPr>
              <w:t>Cost/Funding</w:t>
            </w:r>
          </w:p>
          <w:p w14:paraId="6A4C7939" w14:textId="77777777" w:rsidR="0037726E" w:rsidRPr="00C43D7C" w:rsidRDefault="0037726E" w:rsidP="00C43D7C">
            <w:pPr>
              <w:pStyle w:val="ListParagraph"/>
              <w:numPr>
                <w:ilvl w:val="0"/>
                <w:numId w:val="4"/>
              </w:numPr>
              <w:rPr>
                <w:rFonts w:eastAsia="Times New Roman" w:cstheme="minorHAnsi"/>
                <w:szCs w:val="24"/>
              </w:rPr>
            </w:pPr>
            <w:r w:rsidRPr="00C43D7C">
              <w:rPr>
                <w:rFonts w:eastAsia="Times New Roman" w:cstheme="minorHAnsi"/>
                <w:color w:val="111111"/>
                <w:szCs w:val="24"/>
              </w:rPr>
              <w:t>Insurance Reimbursement</w:t>
            </w:r>
          </w:p>
          <w:p w14:paraId="12D3793E" w14:textId="77777777" w:rsidR="0037726E" w:rsidRPr="00C43D7C" w:rsidRDefault="0037726E" w:rsidP="00C43D7C">
            <w:pPr>
              <w:pStyle w:val="ListParagraph"/>
              <w:numPr>
                <w:ilvl w:val="0"/>
                <w:numId w:val="4"/>
              </w:numPr>
              <w:rPr>
                <w:rFonts w:eastAsia="Times New Roman" w:cstheme="minorHAnsi"/>
                <w:szCs w:val="24"/>
              </w:rPr>
            </w:pPr>
            <w:r w:rsidRPr="00C43D7C">
              <w:rPr>
                <w:rFonts w:eastAsia="Times New Roman" w:cstheme="minorHAnsi"/>
                <w:color w:val="111111"/>
                <w:szCs w:val="24"/>
              </w:rPr>
              <w:t>Culture of Safety</w:t>
            </w:r>
          </w:p>
          <w:p w14:paraId="55DF0AD3" w14:textId="77777777" w:rsidR="0037726E" w:rsidRPr="00C43D7C" w:rsidRDefault="0037726E" w:rsidP="00C43D7C">
            <w:pPr>
              <w:rPr>
                <w:rFonts w:eastAsia="Times New Roman" w:cstheme="minorHAnsi"/>
                <w:szCs w:val="24"/>
              </w:rPr>
            </w:pPr>
            <w:r w:rsidRPr="00C43D7C">
              <w:rPr>
                <w:rFonts w:eastAsia="Times New Roman" w:cstheme="minorHAnsi"/>
                <w:szCs w:val="24"/>
              </w:rPr>
              <w:lastRenderedPageBreak/>
              <w:t>Other Barriers</w:t>
            </w:r>
          </w:p>
          <w:p w14:paraId="68AF2F8B" w14:textId="77777777" w:rsidR="0037726E" w:rsidRPr="00C43D7C" w:rsidRDefault="0037726E" w:rsidP="00C43D7C">
            <w:pPr>
              <w:pStyle w:val="ListParagraph"/>
              <w:numPr>
                <w:ilvl w:val="0"/>
                <w:numId w:val="5"/>
              </w:numPr>
              <w:rPr>
                <w:rFonts w:eastAsia="Times New Roman" w:cstheme="minorHAnsi"/>
                <w:szCs w:val="24"/>
              </w:rPr>
            </w:pPr>
            <w:r w:rsidRPr="00C43D7C">
              <w:rPr>
                <w:rFonts w:eastAsia="Times New Roman" w:cstheme="minorHAnsi"/>
                <w:color w:val="111111"/>
                <w:szCs w:val="24"/>
              </w:rPr>
              <w:t>Lack of Opportunity</w:t>
            </w:r>
          </w:p>
          <w:p w14:paraId="23BFE11B" w14:textId="77777777" w:rsidR="0037726E" w:rsidRPr="00C43D7C" w:rsidRDefault="0037726E" w:rsidP="00C43D7C">
            <w:pPr>
              <w:pStyle w:val="ListParagraph"/>
              <w:numPr>
                <w:ilvl w:val="0"/>
                <w:numId w:val="5"/>
              </w:numPr>
              <w:rPr>
                <w:rFonts w:eastAsia="Times New Roman" w:cstheme="minorHAnsi"/>
                <w:szCs w:val="24"/>
              </w:rPr>
            </w:pPr>
            <w:r w:rsidRPr="00C43D7C">
              <w:rPr>
                <w:rFonts w:eastAsia="Times New Roman" w:cstheme="minorHAnsi"/>
                <w:color w:val="111111"/>
                <w:szCs w:val="24"/>
              </w:rPr>
              <w:t>Not Enough Time</w:t>
            </w:r>
          </w:p>
          <w:p w14:paraId="132B9B15" w14:textId="77777777" w:rsidR="0037726E" w:rsidRPr="000453EE" w:rsidRDefault="0037726E" w:rsidP="0037726E">
            <w:pPr>
              <w:rPr>
                <w:rFonts w:cstheme="minorHAnsi"/>
              </w:rPr>
            </w:pPr>
          </w:p>
        </w:tc>
      </w:tr>
      <w:tr w:rsidR="0037726E" w14:paraId="450DDF22" w14:textId="77777777" w:rsidTr="00580597">
        <w:tc>
          <w:tcPr>
            <w:tcW w:w="2335" w:type="dxa"/>
          </w:tcPr>
          <w:p w14:paraId="303E0841" w14:textId="77777777" w:rsidR="0037726E" w:rsidRPr="000453EE" w:rsidRDefault="0037726E">
            <w:pPr>
              <w:rPr>
                <w:rFonts w:cstheme="minorHAnsi"/>
              </w:rPr>
            </w:pPr>
            <w:r w:rsidRPr="000453EE">
              <w:rPr>
                <w:rFonts w:eastAsia="Times New Roman" w:cstheme="minorHAnsi"/>
                <w:color w:val="333333"/>
                <w:shd w:val="clear" w:color="auto" w:fill="FFFFFF"/>
              </w:rPr>
              <w:lastRenderedPageBreak/>
              <w:t>Please explain how the identified barriers will be addressed?</w:t>
            </w:r>
          </w:p>
        </w:tc>
        <w:tc>
          <w:tcPr>
            <w:tcW w:w="7015" w:type="dxa"/>
          </w:tcPr>
          <w:p w14:paraId="6E5CF984" w14:textId="77777777" w:rsidR="00E10F62" w:rsidRDefault="00CF7553" w:rsidP="00E10F62">
            <w:pPr>
              <w:rPr>
                <w:rFonts w:eastAsia="Times New Roman" w:cstheme="minorHAnsi"/>
                <w:sz w:val="24"/>
                <w:szCs w:val="24"/>
              </w:rPr>
            </w:pPr>
            <w:r>
              <w:rPr>
                <w:rFonts w:eastAsia="Times New Roman" w:cstheme="minorHAnsi"/>
                <w:sz w:val="24"/>
                <w:szCs w:val="24"/>
              </w:rPr>
              <w:t xml:space="preserve">Please list/describe the strategies that will be employed.  For each barrier identified, provide at least one idea </w:t>
            </w:r>
            <w:r w:rsidR="00FB6D87">
              <w:rPr>
                <w:rFonts w:eastAsia="Times New Roman" w:cstheme="minorHAnsi"/>
                <w:sz w:val="24"/>
                <w:szCs w:val="24"/>
              </w:rPr>
              <w:t xml:space="preserve">that will be used.  </w:t>
            </w:r>
          </w:p>
          <w:p w14:paraId="3E0B41AD" w14:textId="77777777" w:rsidR="00D17480" w:rsidRDefault="00D17480" w:rsidP="00E10F62">
            <w:pPr>
              <w:rPr>
                <w:rFonts w:eastAsia="Times New Roman" w:cstheme="minorHAnsi"/>
                <w:sz w:val="24"/>
                <w:szCs w:val="24"/>
              </w:rPr>
            </w:pPr>
          </w:p>
          <w:p w14:paraId="2F8965A9" w14:textId="5EFD807E" w:rsidR="00FB6D87" w:rsidRPr="00E10F62" w:rsidRDefault="00FB6D87" w:rsidP="00E10F62">
            <w:pPr>
              <w:rPr>
                <w:rFonts w:eastAsia="Times New Roman" w:cstheme="minorHAnsi"/>
                <w:sz w:val="24"/>
                <w:szCs w:val="24"/>
              </w:rPr>
            </w:pPr>
            <w:r w:rsidRPr="00623F2F">
              <w:rPr>
                <w:rFonts w:eastAsia="Times New Roman" w:cstheme="minorHAnsi"/>
                <w:b/>
                <w:bCs/>
                <w:sz w:val="24"/>
                <w:szCs w:val="24"/>
              </w:rPr>
              <w:t>NOTE</w:t>
            </w:r>
            <w:r w:rsidR="00623F2F">
              <w:rPr>
                <w:rFonts w:eastAsia="Times New Roman" w:cstheme="minorHAnsi"/>
                <w:sz w:val="24"/>
                <w:szCs w:val="24"/>
              </w:rPr>
              <w:t>: It</w:t>
            </w:r>
            <w:r>
              <w:rPr>
                <w:rFonts w:eastAsia="Times New Roman" w:cstheme="minorHAnsi"/>
                <w:sz w:val="24"/>
                <w:szCs w:val="24"/>
              </w:rPr>
              <w:t xml:space="preserve"> is unlikely that there are NO barriers since your professional performance gap has identified issues.</w:t>
            </w:r>
          </w:p>
        </w:tc>
      </w:tr>
      <w:tr w:rsidR="0037726E" w14:paraId="38E37DF6" w14:textId="77777777" w:rsidTr="00580597">
        <w:tc>
          <w:tcPr>
            <w:tcW w:w="2335" w:type="dxa"/>
          </w:tcPr>
          <w:p w14:paraId="4035F3EB" w14:textId="77777777" w:rsidR="0037726E" w:rsidRPr="00D51FA0" w:rsidRDefault="0037726E">
            <w:pPr>
              <w:rPr>
                <w:rFonts w:eastAsia="Times New Roman" w:cstheme="minorHAnsi"/>
                <w:color w:val="333333"/>
                <w:shd w:val="clear" w:color="auto" w:fill="FFFFFF"/>
              </w:rPr>
            </w:pPr>
            <w:r w:rsidRPr="00D51FA0">
              <w:rPr>
                <w:rFonts w:eastAsia="Times New Roman" w:cstheme="minorHAnsi"/>
                <w:color w:val="333333"/>
                <w:shd w:val="clear" w:color="auto" w:fill="FFFFFF"/>
              </w:rPr>
              <w:t>Joint Accredited Objectives</w:t>
            </w:r>
          </w:p>
        </w:tc>
        <w:tc>
          <w:tcPr>
            <w:tcW w:w="7015" w:type="dxa"/>
          </w:tcPr>
          <w:p w14:paraId="70DB4CAB" w14:textId="77777777" w:rsidR="000378BA" w:rsidRDefault="000378BA" w:rsidP="000378BA">
            <w:pPr>
              <w:shd w:val="clear" w:color="auto" w:fill="FFFFFF"/>
              <w:textAlignment w:val="baseline"/>
              <w:rPr>
                <w:rFonts w:eastAsia="Times New Roman" w:cstheme="minorHAnsi"/>
                <w:color w:val="000000" w:themeColor="text1"/>
              </w:rPr>
            </w:pPr>
            <w:r>
              <w:rPr>
                <w:rFonts w:eastAsia="Times New Roman" w:cstheme="minorHAnsi"/>
                <w:color w:val="000000" w:themeColor="text1"/>
              </w:rPr>
              <w:t xml:space="preserve">Use </w:t>
            </w:r>
            <w:r w:rsidRPr="00C1382E">
              <w:rPr>
                <w:rFonts w:eastAsia="Times New Roman" w:cstheme="minorHAnsi"/>
                <w:b/>
                <w:color w:val="000000" w:themeColor="text1"/>
                <w:u w:val="single"/>
              </w:rPr>
              <w:t>active verbs</w:t>
            </w:r>
            <w:r>
              <w:rPr>
                <w:rFonts w:eastAsia="Times New Roman" w:cstheme="minorHAnsi"/>
                <w:color w:val="000000" w:themeColor="text1"/>
              </w:rPr>
              <w:t xml:space="preserve"> like: assemble, construct, create, design, develop, formulate or propose; appraise, assess, evaluate, compare, contrast, differentiate, examine, choose, demonstrate, classify, describe, explain, identify, select, define, list, name, order, recall or state.</w:t>
            </w:r>
          </w:p>
          <w:p w14:paraId="28193535" w14:textId="77777777" w:rsidR="0037726E" w:rsidRDefault="0037726E" w:rsidP="00485587">
            <w:pPr>
              <w:shd w:val="clear" w:color="auto" w:fill="FFFFFF"/>
              <w:textAlignment w:val="baseline"/>
              <w:rPr>
                <w:rFonts w:eastAsia="Times New Roman" w:cstheme="minorHAnsi"/>
                <w:color w:val="000000" w:themeColor="text1"/>
              </w:rPr>
            </w:pPr>
          </w:p>
          <w:p w14:paraId="6A1AFA1C" w14:textId="77777777" w:rsidR="00485587" w:rsidRPr="00A5242F" w:rsidRDefault="00485587" w:rsidP="00485587">
            <w:pPr>
              <w:spacing w:after="200" w:line="276" w:lineRule="auto"/>
              <w:contextualSpacing/>
            </w:pPr>
            <w:r>
              <w:t>See Planners Guide for Examples.</w:t>
            </w:r>
          </w:p>
          <w:p w14:paraId="27F9E56E" w14:textId="77777777" w:rsidR="00485587" w:rsidRPr="00D51FA0" w:rsidRDefault="00485587" w:rsidP="00485587">
            <w:pPr>
              <w:shd w:val="clear" w:color="auto" w:fill="FFFFFF"/>
              <w:textAlignment w:val="baseline"/>
              <w:rPr>
                <w:rFonts w:eastAsia="Times New Roman" w:cstheme="minorHAnsi"/>
                <w:color w:val="696969"/>
              </w:rPr>
            </w:pPr>
          </w:p>
        </w:tc>
      </w:tr>
      <w:tr w:rsidR="0037726E" w14:paraId="004B9F15" w14:textId="77777777" w:rsidTr="00580597">
        <w:tc>
          <w:tcPr>
            <w:tcW w:w="2335" w:type="dxa"/>
          </w:tcPr>
          <w:p w14:paraId="0A640769" w14:textId="77777777" w:rsidR="0037726E" w:rsidRDefault="0037726E">
            <w:pPr>
              <w:rPr>
                <w:rFonts w:eastAsia="Times New Roman" w:cstheme="minorHAnsi"/>
                <w:b/>
                <w:color w:val="333333"/>
                <w:shd w:val="clear" w:color="auto" w:fill="FFFFFF"/>
              </w:rPr>
            </w:pPr>
            <w:r w:rsidRPr="00CD2933">
              <w:rPr>
                <w:rFonts w:eastAsia="Times New Roman" w:cstheme="minorHAnsi"/>
                <w:b/>
                <w:color w:val="333333"/>
                <w:shd w:val="clear" w:color="auto" w:fill="FFFFFF"/>
              </w:rPr>
              <w:t>JA Outcomes</w:t>
            </w:r>
          </w:p>
          <w:p w14:paraId="3A7CEDBC" w14:textId="77777777" w:rsidR="00C43D7C" w:rsidRDefault="00C43D7C">
            <w:pPr>
              <w:rPr>
                <w:rFonts w:eastAsia="Times New Roman" w:cstheme="minorHAnsi"/>
                <w:b/>
                <w:color w:val="333333"/>
                <w:shd w:val="clear" w:color="auto" w:fill="FFFFFF"/>
              </w:rPr>
            </w:pPr>
          </w:p>
          <w:p w14:paraId="65B90DAD" w14:textId="77777777" w:rsidR="00C43D7C" w:rsidRDefault="00C43D7C">
            <w:pPr>
              <w:rPr>
                <w:rFonts w:eastAsia="Times New Roman" w:cstheme="minorHAnsi"/>
                <w:color w:val="333333"/>
                <w:shd w:val="clear" w:color="auto" w:fill="FFFFFF"/>
              </w:rPr>
            </w:pPr>
            <w:r w:rsidRPr="00C43D7C">
              <w:rPr>
                <w:rFonts w:eastAsia="Times New Roman" w:cstheme="minorHAnsi"/>
                <w:color w:val="333333"/>
                <w:shd w:val="clear" w:color="auto" w:fill="FFFFFF"/>
              </w:rPr>
              <w:t xml:space="preserve">Must include at least one </w:t>
            </w:r>
            <w:r w:rsidRPr="00C1382E">
              <w:rPr>
                <w:rFonts w:eastAsia="Times New Roman" w:cstheme="minorHAnsi"/>
                <w:b/>
                <w:color w:val="333333"/>
                <w:u w:val="single"/>
                <w:shd w:val="clear" w:color="auto" w:fill="FFFFFF"/>
              </w:rPr>
              <w:t>IN ADDITION TO</w:t>
            </w:r>
            <w:r w:rsidRPr="00C43D7C">
              <w:rPr>
                <w:rFonts w:eastAsia="Times New Roman" w:cstheme="minorHAnsi"/>
                <w:color w:val="333333"/>
                <w:shd w:val="clear" w:color="auto" w:fill="FFFFFF"/>
              </w:rPr>
              <w:t xml:space="preserve"> learner knowledge.</w:t>
            </w:r>
          </w:p>
          <w:p w14:paraId="074E9186" w14:textId="77777777" w:rsidR="00C43D7C" w:rsidRDefault="00C43D7C">
            <w:pPr>
              <w:rPr>
                <w:rFonts w:eastAsia="Times New Roman" w:cstheme="minorHAnsi"/>
                <w:color w:val="333333"/>
                <w:shd w:val="clear" w:color="auto" w:fill="FFFFFF"/>
              </w:rPr>
            </w:pPr>
          </w:p>
          <w:p w14:paraId="6C3175D4" w14:textId="77777777" w:rsidR="00C43D7C" w:rsidRDefault="00C43D7C">
            <w:pPr>
              <w:rPr>
                <w:rFonts w:eastAsia="Times New Roman" w:cstheme="minorHAnsi"/>
                <w:color w:val="333333"/>
                <w:shd w:val="clear" w:color="auto" w:fill="FFFFFF"/>
              </w:rPr>
            </w:pPr>
            <w:r>
              <w:rPr>
                <w:rFonts w:eastAsia="Times New Roman" w:cstheme="minorHAnsi"/>
                <w:color w:val="333333"/>
                <w:shd w:val="clear" w:color="auto" w:fill="FFFFFF"/>
              </w:rPr>
              <w:t>Select appropriate outcomes based on the type of activity.</w:t>
            </w:r>
          </w:p>
          <w:p w14:paraId="4082300A" w14:textId="77777777" w:rsidR="000D2145" w:rsidRDefault="000D2145">
            <w:pPr>
              <w:rPr>
                <w:rFonts w:eastAsia="Times New Roman" w:cstheme="minorHAnsi"/>
                <w:color w:val="333333"/>
                <w:shd w:val="clear" w:color="auto" w:fill="FFFFFF"/>
              </w:rPr>
            </w:pPr>
          </w:p>
          <w:p w14:paraId="5D79CA5F" w14:textId="0C921775" w:rsidR="000D2145" w:rsidRPr="00C43D7C" w:rsidRDefault="000D2145">
            <w:pPr>
              <w:rPr>
                <w:rFonts w:eastAsia="Times New Roman" w:cstheme="minorHAnsi"/>
                <w:color w:val="333333"/>
                <w:shd w:val="clear" w:color="auto" w:fill="FFFFFF"/>
              </w:rPr>
            </w:pPr>
            <w:r>
              <w:rPr>
                <w:rFonts w:eastAsia="Times New Roman" w:cstheme="minorHAnsi"/>
                <w:color w:val="333333"/>
                <w:shd w:val="clear" w:color="auto" w:fill="FFFFFF"/>
              </w:rPr>
              <w:t>If you select OBECTIVE, you should have documentation for this (tests, etc</w:t>
            </w:r>
            <w:r w:rsidR="00DE1587">
              <w:rPr>
                <w:rFonts w:eastAsia="Times New Roman" w:cstheme="minorHAnsi"/>
                <w:color w:val="333333"/>
                <w:shd w:val="clear" w:color="auto" w:fill="FFFFFF"/>
              </w:rPr>
              <w:t>.</w:t>
            </w:r>
            <w:r>
              <w:rPr>
                <w:rFonts w:eastAsia="Times New Roman" w:cstheme="minorHAnsi"/>
                <w:color w:val="333333"/>
                <w:shd w:val="clear" w:color="auto" w:fill="FFFFFF"/>
              </w:rPr>
              <w:t>)</w:t>
            </w:r>
          </w:p>
        </w:tc>
        <w:tc>
          <w:tcPr>
            <w:tcW w:w="7015" w:type="dxa"/>
          </w:tcPr>
          <w:p w14:paraId="24557714" w14:textId="77777777" w:rsidR="0037726E" w:rsidRPr="00D51FA0" w:rsidRDefault="0037726E" w:rsidP="0037726E">
            <w:pPr>
              <w:shd w:val="clear" w:color="auto" w:fill="FFFFFF"/>
              <w:rPr>
                <w:rFonts w:eastAsia="Times New Roman" w:cstheme="minorHAnsi"/>
                <w:color w:val="333333"/>
              </w:rPr>
            </w:pPr>
            <w:r w:rsidRPr="00C43D7C">
              <w:rPr>
                <w:rFonts w:eastAsia="Times New Roman" w:cstheme="minorHAnsi"/>
                <w:b/>
                <w:color w:val="111111"/>
              </w:rPr>
              <w:t>Learner/Team Competence</w:t>
            </w:r>
            <w:r w:rsidRPr="00D51FA0">
              <w:rPr>
                <w:rFonts w:eastAsia="Times New Roman" w:cstheme="minorHAnsi"/>
                <w:color w:val="111111"/>
              </w:rPr>
              <w:t xml:space="preserve"> (Learner/Team shows how to do)</w:t>
            </w:r>
          </w:p>
          <w:p w14:paraId="7DC60890" w14:textId="77777777" w:rsidR="0037726E" w:rsidRPr="00D51FA0" w:rsidRDefault="0037726E" w:rsidP="0037726E">
            <w:pPr>
              <w:pStyle w:val="ListParagraph"/>
              <w:numPr>
                <w:ilvl w:val="0"/>
                <w:numId w:val="6"/>
              </w:numPr>
              <w:shd w:val="clear" w:color="auto" w:fill="FFFFFF"/>
              <w:rPr>
                <w:rFonts w:eastAsia="Times New Roman" w:cstheme="minorHAnsi"/>
                <w:color w:val="333333"/>
              </w:rPr>
            </w:pPr>
            <w:r w:rsidRPr="00D51FA0">
              <w:rPr>
                <w:rFonts w:eastAsia="Times New Roman" w:cstheme="minorHAnsi"/>
                <w:color w:val="111111"/>
              </w:rPr>
              <w:t>Objective measurement (e.g., observed, tested)</w:t>
            </w:r>
          </w:p>
          <w:p w14:paraId="31437566" w14:textId="77777777" w:rsidR="0037726E" w:rsidRPr="00C43D7C" w:rsidRDefault="0037726E" w:rsidP="0037726E">
            <w:pPr>
              <w:pStyle w:val="ListParagraph"/>
              <w:numPr>
                <w:ilvl w:val="0"/>
                <w:numId w:val="6"/>
              </w:numPr>
              <w:shd w:val="clear" w:color="auto" w:fill="FFFFFF"/>
              <w:rPr>
                <w:rFonts w:eastAsia="Times New Roman" w:cstheme="minorHAnsi"/>
                <w:color w:val="333333"/>
              </w:rPr>
            </w:pPr>
            <w:r w:rsidRPr="00C43D7C">
              <w:rPr>
                <w:rFonts w:eastAsia="Times New Roman" w:cstheme="minorHAnsi"/>
                <w:color w:val="111111"/>
              </w:rPr>
              <w:t>Subjective measurement (e.g., self-reported)</w:t>
            </w:r>
          </w:p>
          <w:p w14:paraId="03FB91EA" w14:textId="77777777" w:rsidR="0037726E" w:rsidRPr="00D51FA0" w:rsidRDefault="0037726E" w:rsidP="0037726E">
            <w:pPr>
              <w:shd w:val="clear" w:color="auto" w:fill="FFFFFF"/>
              <w:rPr>
                <w:rFonts w:eastAsia="Times New Roman" w:cstheme="minorHAnsi"/>
                <w:color w:val="333333"/>
              </w:rPr>
            </w:pPr>
            <w:r w:rsidRPr="00C43D7C">
              <w:rPr>
                <w:rFonts w:eastAsia="Times New Roman" w:cstheme="minorHAnsi"/>
                <w:b/>
                <w:color w:val="111111"/>
              </w:rPr>
              <w:t>Learner/Team Performance</w:t>
            </w:r>
            <w:r w:rsidRPr="00D51FA0">
              <w:rPr>
                <w:rFonts w:eastAsia="Times New Roman" w:cstheme="minorHAnsi"/>
                <w:color w:val="111111"/>
              </w:rPr>
              <w:t xml:space="preserve"> (Learner/Team demonstrates in practice)</w:t>
            </w:r>
          </w:p>
          <w:p w14:paraId="651978E6" w14:textId="77777777" w:rsidR="0037726E" w:rsidRPr="00D51FA0" w:rsidRDefault="0037726E" w:rsidP="0037726E">
            <w:pPr>
              <w:pStyle w:val="ListParagraph"/>
              <w:numPr>
                <w:ilvl w:val="0"/>
                <w:numId w:val="7"/>
              </w:numPr>
              <w:shd w:val="clear" w:color="auto" w:fill="FFFFFF"/>
              <w:rPr>
                <w:rFonts w:eastAsia="Times New Roman" w:cstheme="minorHAnsi"/>
                <w:color w:val="333333"/>
              </w:rPr>
            </w:pPr>
            <w:r w:rsidRPr="00D51FA0">
              <w:rPr>
                <w:rFonts w:eastAsia="Times New Roman" w:cstheme="minorHAnsi"/>
                <w:color w:val="111111"/>
              </w:rPr>
              <w:t>Objective measurement (e.g., observed, tested)</w:t>
            </w:r>
          </w:p>
          <w:p w14:paraId="1D4006EB" w14:textId="77777777" w:rsidR="0037726E" w:rsidRPr="00C43D7C" w:rsidRDefault="0037726E" w:rsidP="0037726E">
            <w:pPr>
              <w:pStyle w:val="ListParagraph"/>
              <w:numPr>
                <w:ilvl w:val="0"/>
                <w:numId w:val="7"/>
              </w:numPr>
              <w:shd w:val="clear" w:color="auto" w:fill="FFFFFF"/>
              <w:rPr>
                <w:rFonts w:eastAsia="Times New Roman" w:cstheme="minorHAnsi"/>
                <w:color w:val="333333"/>
              </w:rPr>
            </w:pPr>
            <w:r w:rsidRPr="00C43D7C">
              <w:rPr>
                <w:rFonts w:eastAsia="Times New Roman" w:cstheme="minorHAnsi"/>
                <w:color w:val="111111"/>
              </w:rPr>
              <w:t>Subjective measurement (e.g., self-reported)</w:t>
            </w:r>
          </w:p>
          <w:p w14:paraId="3C562669" w14:textId="77777777" w:rsidR="0037726E" w:rsidRPr="00C43D7C" w:rsidRDefault="0037726E" w:rsidP="0037726E">
            <w:pPr>
              <w:shd w:val="clear" w:color="auto" w:fill="FFFFFF"/>
              <w:rPr>
                <w:rFonts w:eastAsia="Times New Roman" w:cstheme="minorHAnsi"/>
                <w:color w:val="333333"/>
              </w:rPr>
            </w:pPr>
            <w:r w:rsidRPr="00C43D7C">
              <w:rPr>
                <w:rFonts w:eastAsia="Times New Roman" w:cstheme="minorHAnsi"/>
                <w:b/>
                <w:color w:val="111111"/>
              </w:rPr>
              <w:t>Patient Health</w:t>
            </w:r>
            <w:r w:rsidRPr="00C43D7C">
              <w:rPr>
                <w:rFonts w:eastAsia="Times New Roman" w:cstheme="minorHAnsi"/>
                <w:color w:val="111111"/>
              </w:rPr>
              <w:t xml:space="preserve"> (Effects of what learner/team has done for a few)</w:t>
            </w:r>
          </w:p>
          <w:p w14:paraId="500C5718" w14:textId="77777777" w:rsidR="0037726E" w:rsidRPr="00C43D7C" w:rsidRDefault="0037726E" w:rsidP="0037726E">
            <w:pPr>
              <w:pStyle w:val="ListParagraph"/>
              <w:numPr>
                <w:ilvl w:val="0"/>
                <w:numId w:val="8"/>
              </w:numPr>
              <w:shd w:val="clear" w:color="auto" w:fill="FFFFFF"/>
              <w:rPr>
                <w:rFonts w:eastAsia="Times New Roman" w:cstheme="minorHAnsi"/>
                <w:color w:val="333333"/>
              </w:rPr>
            </w:pPr>
            <w:r w:rsidRPr="00C43D7C">
              <w:rPr>
                <w:rFonts w:eastAsia="Times New Roman" w:cstheme="minorHAnsi"/>
                <w:color w:val="111111"/>
              </w:rPr>
              <w:t>Objective measurement (e.g., observed, tested)</w:t>
            </w:r>
          </w:p>
          <w:p w14:paraId="04762277" w14:textId="77777777" w:rsidR="0037726E" w:rsidRPr="00C43D7C" w:rsidRDefault="0037726E" w:rsidP="0037726E">
            <w:pPr>
              <w:pStyle w:val="ListParagraph"/>
              <w:numPr>
                <w:ilvl w:val="0"/>
                <w:numId w:val="8"/>
              </w:numPr>
              <w:shd w:val="clear" w:color="auto" w:fill="FFFFFF"/>
              <w:rPr>
                <w:rFonts w:eastAsia="Times New Roman" w:cstheme="minorHAnsi"/>
                <w:color w:val="333333"/>
              </w:rPr>
            </w:pPr>
            <w:r w:rsidRPr="00C43D7C">
              <w:rPr>
                <w:rFonts w:eastAsia="Times New Roman" w:cstheme="minorHAnsi"/>
                <w:color w:val="111111"/>
              </w:rPr>
              <w:t>Subjective measurement (e.g., self-reported)</w:t>
            </w:r>
          </w:p>
          <w:p w14:paraId="4314F48A" w14:textId="77777777" w:rsidR="0037726E" w:rsidRPr="00C43D7C" w:rsidRDefault="0037726E" w:rsidP="0037726E">
            <w:pPr>
              <w:shd w:val="clear" w:color="auto" w:fill="FFFFFF"/>
              <w:rPr>
                <w:rFonts w:eastAsia="Times New Roman" w:cstheme="minorHAnsi"/>
                <w:color w:val="333333"/>
              </w:rPr>
            </w:pPr>
            <w:r w:rsidRPr="00C43D7C">
              <w:rPr>
                <w:rFonts w:eastAsia="Times New Roman" w:cstheme="minorHAnsi"/>
                <w:b/>
                <w:color w:val="111111"/>
              </w:rPr>
              <w:t>Community/Population Health</w:t>
            </w:r>
            <w:r w:rsidRPr="00C43D7C">
              <w:rPr>
                <w:rFonts w:eastAsia="Times New Roman" w:cstheme="minorHAnsi"/>
                <w:color w:val="111111"/>
              </w:rPr>
              <w:t xml:space="preserve"> (Effects of what learner/team has done for many)</w:t>
            </w:r>
          </w:p>
          <w:p w14:paraId="15F62CA6" w14:textId="77777777" w:rsidR="0037726E" w:rsidRPr="00C43D7C" w:rsidRDefault="0037726E" w:rsidP="0037726E">
            <w:pPr>
              <w:pStyle w:val="ListParagraph"/>
              <w:numPr>
                <w:ilvl w:val="0"/>
                <w:numId w:val="9"/>
              </w:numPr>
              <w:shd w:val="clear" w:color="auto" w:fill="FFFFFF"/>
              <w:rPr>
                <w:rFonts w:eastAsia="Times New Roman" w:cstheme="minorHAnsi"/>
                <w:color w:val="333333"/>
              </w:rPr>
            </w:pPr>
            <w:r w:rsidRPr="00C43D7C">
              <w:rPr>
                <w:rFonts w:eastAsia="Times New Roman" w:cstheme="minorHAnsi"/>
                <w:color w:val="111111"/>
              </w:rPr>
              <w:t>Objective measurement (e.g., observed, tested)</w:t>
            </w:r>
          </w:p>
          <w:p w14:paraId="201B9FF8" w14:textId="77777777" w:rsidR="0037726E" w:rsidRPr="00C43D7C" w:rsidRDefault="0037726E" w:rsidP="0037726E">
            <w:pPr>
              <w:pStyle w:val="ListParagraph"/>
              <w:numPr>
                <w:ilvl w:val="0"/>
                <w:numId w:val="9"/>
              </w:numPr>
              <w:shd w:val="clear" w:color="auto" w:fill="FFFFFF"/>
              <w:rPr>
                <w:rFonts w:eastAsia="Times New Roman" w:cstheme="minorHAnsi"/>
                <w:color w:val="333333"/>
              </w:rPr>
            </w:pPr>
            <w:r w:rsidRPr="00C43D7C">
              <w:rPr>
                <w:rFonts w:eastAsia="Times New Roman" w:cstheme="minorHAnsi"/>
                <w:color w:val="111111"/>
              </w:rPr>
              <w:t>Subjective measurement (e.g., self-reported)</w:t>
            </w:r>
          </w:p>
          <w:p w14:paraId="5ED4A164" w14:textId="77777777" w:rsidR="0037726E" w:rsidRPr="00C43D7C" w:rsidRDefault="0037726E" w:rsidP="0037726E">
            <w:pPr>
              <w:shd w:val="clear" w:color="auto" w:fill="FFFFFF"/>
              <w:rPr>
                <w:rFonts w:eastAsia="Times New Roman" w:cstheme="minorHAnsi"/>
                <w:color w:val="333333"/>
              </w:rPr>
            </w:pPr>
            <w:r w:rsidRPr="00C43D7C">
              <w:rPr>
                <w:rFonts w:eastAsia="Times New Roman" w:cstheme="minorHAnsi"/>
                <w:b/>
                <w:color w:val="111111"/>
              </w:rPr>
              <w:t>Learner Knowledge</w:t>
            </w:r>
            <w:r w:rsidRPr="00C43D7C">
              <w:rPr>
                <w:rFonts w:eastAsia="Times New Roman" w:cstheme="minorHAnsi"/>
                <w:color w:val="111111"/>
              </w:rPr>
              <w:t xml:space="preserve"> will also be measured for this activity</w:t>
            </w:r>
          </w:p>
          <w:p w14:paraId="1E40714A" w14:textId="77777777" w:rsidR="0037726E" w:rsidRPr="00C43D7C" w:rsidRDefault="0037726E" w:rsidP="0037726E">
            <w:pPr>
              <w:pStyle w:val="ListParagraph"/>
              <w:numPr>
                <w:ilvl w:val="0"/>
                <w:numId w:val="10"/>
              </w:numPr>
              <w:shd w:val="clear" w:color="auto" w:fill="FFFFFF"/>
              <w:rPr>
                <w:rFonts w:eastAsia="Times New Roman" w:cstheme="minorHAnsi"/>
                <w:color w:val="333333"/>
              </w:rPr>
            </w:pPr>
            <w:r w:rsidRPr="00C43D7C">
              <w:rPr>
                <w:rFonts w:eastAsia="Times New Roman" w:cstheme="minorHAnsi"/>
                <w:color w:val="111111"/>
              </w:rPr>
              <w:t>Objective measurement (e.g., observed, tested)</w:t>
            </w:r>
          </w:p>
          <w:p w14:paraId="2946F64E" w14:textId="77777777" w:rsidR="00580597" w:rsidRPr="00580597" w:rsidRDefault="0037726E" w:rsidP="00580597">
            <w:pPr>
              <w:pStyle w:val="ListParagraph"/>
              <w:numPr>
                <w:ilvl w:val="0"/>
                <w:numId w:val="10"/>
              </w:numPr>
              <w:rPr>
                <w:rFonts w:eastAsia="Times New Roman" w:cstheme="minorHAnsi"/>
                <w:color w:val="333333"/>
              </w:rPr>
            </w:pPr>
            <w:r w:rsidRPr="00C43D7C">
              <w:rPr>
                <w:rFonts w:eastAsia="Times New Roman" w:cstheme="minorHAnsi"/>
                <w:color w:val="111111"/>
              </w:rPr>
              <w:t>Subjective measurement (e.g., self-reported)</w:t>
            </w:r>
          </w:p>
          <w:p w14:paraId="2263E0AF" w14:textId="77777777" w:rsidR="00580597" w:rsidRPr="00580597" w:rsidRDefault="00580597" w:rsidP="00580597">
            <w:pPr>
              <w:rPr>
                <w:rFonts w:eastAsia="Times New Roman" w:cstheme="minorHAnsi"/>
                <w:color w:val="111111"/>
              </w:rPr>
            </w:pPr>
            <w:r w:rsidRPr="00580597">
              <w:rPr>
                <w:rFonts w:eastAsia="Times New Roman" w:cstheme="minorHAnsi"/>
                <w:b/>
                <w:color w:val="111111"/>
              </w:rPr>
              <w:t>Outcomes (required for NARS</w:t>
            </w:r>
            <w:r w:rsidRPr="00580597">
              <w:rPr>
                <w:rFonts w:eastAsia="Times New Roman" w:cstheme="minorHAnsi"/>
                <w:color w:val="111111"/>
              </w:rPr>
              <w:t>)</w:t>
            </w:r>
          </w:p>
          <w:p w14:paraId="6CAF64F3" w14:textId="77777777" w:rsidR="00580597" w:rsidRPr="00580597" w:rsidRDefault="00580597" w:rsidP="00580597">
            <w:pPr>
              <w:pStyle w:val="ListParagraph"/>
              <w:numPr>
                <w:ilvl w:val="0"/>
                <w:numId w:val="25"/>
              </w:numPr>
              <w:rPr>
                <w:rFonts w:eastAsia="Times New Roman" w:cstheme="minorHAnsi"/>
                <w:color w:val="111111"/>
              </w:rPr>
            </w:pPr>
            <w:r w:rsidRPr="00580597">
              <w:rPr>
                <w:rFonts w:eastAsia="Times New Roman" w:cstheme="minorHAnsi"/>
                <w:color w:val="111111"/>
              </w:rPr>
              <w:t>Designed to change Competency</w:t>
            </w:r>
          </w:p>
          <w:p w14:paraId="1FC0B424" w14:textId="77777777" w:rsidR="00580597" w:rsidRPr="00580597" w:rsidRDefault="00580597" w:rsidP="00580597">
            <w:pPr>
              <w:pStyle w:val="ListParagraph"/>
              <w:numPr>
                <w:ilvl w:val="0"/>
                <w:numId w:val="25"/>
              </w:numPr>
              <w:rPr>
                <w:rFonts w:eastAsia="Times New Roman" w:cstheme="minorHAnsi"/>
                <w:color w:val="111111"/>
              </w:rPr>
            </w:pPr>
            <w:r w:rsidRPr="00580597">
              <w:rPr>
                <w:rFonts w:eastAsia="Times New Roman" w:cstheme="minorHAnsi"/>
                <w:color w:val="111111"/>
              </w:rPr>
              <w:t>Designed to change Performance</w:t>
            </w:r>
          </w:p>
          <w:p w14:paraId="3ECB9847" w14:textId="77777777" w:rsidR="00580597" w:rsidRPr="00580597" w:rsidRDefault="00580597" w:rsidP="00580597">
            <w:pPr>
              <w:pStyle w:val="ListParagraph"/>
              <w:numPr>
                <w:ilvl w:val="0"/>
                <w:numId w:val="25"/>
              </w:numPr>
              <w:rPr>
                <w:rFonts w:eastAsia="Times New Roman" w:cstheme="minorHAnsi"/>
                <w:color w:val="111111"/>
              </w:rPr>
            </w:pPr>
            <w:r w:rsidRPr="00580597">
              <w:rPr>
                <w:rFonts w:eastAsia="Times New Roman" w:cstheme="minorHAnsi"/>
                <w:color w:val="111111"/>
              </w:rPr>
              <w:t>Designed to change Patient Outcomes</w:t>
            </w:r>
          </w:p>
          <w:p w14:paraId="239DB569" w14:textId="77777777" w:rsidR="00580597" w:rsidRPr="00580597" w:rsidRDefault="00580597" w:rsidP="00580597">
            <w:pPr>
              <w:pStyle w:val="ListParagraph"/>
              <w:numPr>
                <w:ilvl w:val="0"/>
                <w:numId w:val="25"/>
              </w:numPr>
              <w:rPr>
                <w:rFonts w:eastAsia="Times New Roman" w:cstheme="minorHAnsi"/>
                <w:color w:val="111111"/>
              </w:rPr>
            </w:pPr>
            <w:r w:rsidRPr="00580597">
              <w:rPr>
                <w:rFonts w:eastAsia="Times New Roman" w:cstheme="minorHAnsi"/>
                <w:color w:val="111111"/>
              </w:rPr>
              <w:t>Changes in Competence evaluated</w:t>
            </w:r>
          </w:p>
          <w:p w14:paraId="744539E9" w14:textId="77777777" w:rsidR="00580597" w:rsidRPr="00580597" w:rsidRDefault="00580597" w:rsidP="00580597">
            <w:pPr>
              <w:pStyle w:val="ListParagraph"/>
              <w:numPr>
                <w:ilvl w:val="0"/>
                <w:numId w:val="25"/>
              </w:numPr>
              <w:rPr>
                <w:rFonts w:eastAsia="Times New Roman" w:cstheme="minorHAnsi"/>
                <w:color w:val="111111"/>
              </w:rPr>
            </w:pPr>
            <w:r w:rsidRPr="00580597">
              <w:rPr>
                <w:rFonts w:eastAsia="Times New Roman" w:cstheme="minorHAnsi"/>
                <w:color w:val="111111"/>
              </w:rPr>
              <w:t>Changes in Performance evaluated</w:t>
            </w:r>
          </w:p>
          <w:p w14:paraId="1ECB8566" w14:textId="77777777" w:rsidR="00580597" w:rsidRPr="00580597" w:rsidRDefault="00580597" w:rsidP="00580597">
            <w:pPr>
              <w:pStyle w:val="ListParagraph"/>
              <w:numPr>
                <w:ilvl w:val="0"/>
                <w:numId w:val="25"/>
              </w:numPr>
              <w:rPr>
                <w:rFonts w:eastAsia="Times New Roman" w:cstheme="minorHAnsi"/>
                <w:color w:val="111111"/>
              </w:rPr>
            </w:pPr>
            <w:r w:rsidRPr="00580597">
              <w:rPr>
                <w:rFonts w:eastAsia="Times New Roman" w:cstheme="minorHAnsi"/>
                <w:color w:val="111111"/>
              </w:rPr>
              <w:t>Changes in Patient Outcomes evaluated</w:t>
            </w:r>
          </w:p>
          <w:p w14:paraId="00C9674F" w14:textId="77777777" w:rsidR="00580597" w:rsidRPr="00580597" w:rsidRDefault="00580597" w:rsidP="00580597">
            <w:pPr>
              <w:rPr>
                <w:rFonts w:eastAsia="Times New Roman" w:cstheme="minorHAnsi"/>
                <w:color w:val="111111"/>
              </w:rPr>
            </w:pPr>
          </w:p>
          <w:p w14:paraId="498CFF97" w14:textId="77777777" w:rsidR="00580597" w:rsidRPr="00580597" w:rsidRDefault="00580597" w:rsidP="00580597">
            <w:pPr>
              <w:rPr>
                <w:rFonts w:eastAsia="Times New Roman" w:cstheme="minorHAnsi"/>
                <w:b/>
                <w:color w:val="111111"/>
              </w:rPr>
            </w:pPr>
            <w:r w:rsidRPr="00580597">
              <w:rPr>
                <w:rFonts w:eastAsia="Times New Roman" w:cstheme="minorHAnsi"/>
                <w:b/>
                <w:color w:val="111111"/>
              </w:rPr>
              <w:t>Nursing Quality Outcome Measures</w:t>
            </w:r>
          </w:p>
          <w:p w14:paraId="41361F0B" w14:textId="77777777" w:rsidR="00580597" w:rsidRPr="00580597" w:rsidRDefault="00580597" w:rsidP="00580597">
            <w:pPr>
              <w:pStyle w:val="ListParagraph"/>
              <w:numPr>
                <w:ilvl w:val="0"/>
                <w:numId w:val="26"/>
              </w:numPr>
              <w:rPr>
                <w:rFonts w:eastAsia="Times New Roman" w:cstheme="minorHAnsi"/>
                <w:color w:val="111111"/>
              </w:rPr>
            </w:pPr>
            <w:r w:rsidRPr="00580597">
              <w:rPr>
                <w:rFonts w:eastAsia="Times New Roman" w:cstheme="minorHAnsi"/>
                <w:color w:val="111111"/>
              </w:rPr>
              <w:t>Professional Practice Behaviors</w:t>
            </w:r>
          </w:p>
          <w:p w14:paraId="5451D079" w14:textId="77777777" w:rsidR="00580597" w:rsidRPr="00580597" w:rsidRDefault="00580597" w:rsidP="00580597">
            <w:pPr>
              <w:pStyle w:val="ListParagraph"/>
              <w:numPr>
                <w:ilvl w:val="0"/>
                <w:numId w:val="26"/>
              </w:numPr>
              <w:rPr>
                <w:rFonts w:eastAsia="Times New Roman" w:cstheme="minorHAnsi"/>
                <w:color w:val="111111"/>
              </w:rPr>
            </w:pPr>
            <w:r w:rsidRPr="00580597">
              <w:rPr>
                <w:rFonts w:eastAsia="Times New Roman" w:cstheme="minorHAnsi"/>
                <w:color w:val="111111"/>
              </w:rPr>
              <w:t>Leadership skills</w:t>
            </w:r>
          </w:p>
          <w:p w14:paraId="61B785E0" w14:textId="77777777" w:rsidR="00580597" w:rsidRPr="00580597" w:rsidRDefault="00580597" w:rsidP="00580597">
            <w:pPr>
              <w:pStyle w:val="ListParagraph"/>
              <w:numPr>
                <w:ilvl w:val="0"/>
                <w:numId w:val="26"/>
              </w:numPr>
              <w:rPr>
                <w:rFonts w:eastAsia="Times New Roman" w:cstheme="minorHAnsi"/>
                <w:color w:val="111111"/>
              </w:rPr>
            </w:pPr>
            <w:r w:rsidRPr="00580597">
              <w:rPr>
                <w:rFonts w:eastAsia="Times New Roman" w:cstheme="minorHAnsi"/>
                <w:color w:val="111111"/>
              </w:rPr>
              <w:t>Critical Thinking Skills</w:t>
            </w:r>
          </w:p>
          <w:p w14:paraId="5897CCFF" w14:textId="77777777" w:rsidR="00580597" w:rsidRPr="00580597" w:rsidRDefault="00580597" w:rsidP="00580597">
            <w:pPr>
              <w:pStyle w:val="ListParagraph"/>
              <w:numPr>
                <w:ilvl w:val="0"/>
                <w:numId w:val="26"/>
              </w:numPr>
              <w:rPr>
                <w:rFonts w:eastAsia="Times New Roman" w:cstheme="minorHAnsi"/>
                <w:color w:val="111111"/>
              </w:rPr>
            </w:pPr>
            <w:r w:rsidRPr="00580597">
              <w:rPr>
                <w:rFonts w:eastAsia="Times New Roman" w:cstheme="minorHAnsi"/>
                <w:color w:val="111111"/>
              </w:rPr>
              <w:t>Nurse Competence</w:t>
            </w:r>
          </w:p>
          <w:p w14:paraId="52A03EAF" w14:textId="77777777" w:rsidR="00580597" w:rsidRPr="00580597" w:rsidRDefault="00580597" w:rsidP="00580597">
            <w:pPr>
              <w:pStyle w:val="ListParagraph"/>
              <w:numPr>
                <w:ilvl w:val="0"/>
                <w:numId w:val="26"/>
              </w:numPr>
              <w:rPr>
                <w:rFonts w:eastAsia="Times New Roman" w:cstheme="minorHAnsi"/>
                <w:color w:val="111111"/>
              </w:rPr>
            </w:pPr>
            <w:r w:rsidRPr="00580597">
              <w:rPr>
                <w:rFonts w:eastAsia="Times New Roman" w:cstheme="minorHAnsi"/>
                <w:color w:val="111111"/>
              </w:rPr>
              <w:t>High quality care based on best available evidence</w:t>
            </w:r>
          </w:p>
          <w:p w14:paraId="68919690" w14:textId="77777777" w:rsidR="00580597" w:rsidRPr="00580597" w:rsidRDefault="00580597" w:rsidP="00580597">
            <w:pPr>
              <w:pStyle w:val="ListParagraph"/>
              <w:numPr>
                <w:ilvl w:val="0"/>
                <w:numId w:val="26"/>
              </w:numPr>
              <w:rPr>
                <w:rFonts w:eastAsia="Times New Roman" w:cstheme="minorHAnsi"/>
                <w:color w:val="111111"/>
              </w:rPr>
            </w:pPr>
            <w:r w:rsidRPr="00580597">
              <w:rPr>
                <w:rFonts w:eastAsia="Times New Roman" w:cstheme="minorHAnsi"/>
                <w:color w:val="111111"/>
              </w:rPr>
              <w:t>Improvement in nursing practice</w:t>
            </w:r>
          </w:p>
          <w:p w14:paraId="344A0E18" w14:textId="77777777" w:rsidR="00580597" w:rsidRPr="00580597" w:rsidRDefault="00580597" w:rsidP="00580597">
            <w:pPr>
              <w:pStyle w:val="ListParagraph"/>
              <w:numPr>
                <w:ilvl w:val="0"/>
                <w:numId w:val="26"/>
              </w:numPr>
              <w:rPr>
                <w:rFonts w:eastAsia="Times New Roman" w:cstheme="minorHAnsi"/>
                <w:color w:val="111111"/>
              </w:rPr>
            </w:pPr>
            <w:r w:rsidRPr="00580597">
              <w:rPr>
                <w:rFonts w:eastAsia="Times New Roman" w:cstheme="minorHAnsi"/>
                <w:color w:val="111111"/>
              </w:rPr>
              <w:lastRenderedPageBreak/>
              <w:t>Improvement in patient outcomes</w:t>
            </w:r>
          </w:p>
          <w:p w14:paraId="180B8B42" w14:textId="77777777" w:rsidR="00580597" w:rsidRPr="00580597" w:rsidRDefault="00580597" w:rsidP="00580597">
            <w:pPr>
              <w:pStyle w:val="ListParagraph"/>
              <w:numPr>
                <w:ilvl w:val="0"/>
                <w:numId w:val="26"/>
              </w:numPr>
              <w:rPr>
                <w:rFonts w:eastAsia="Times New Roman" w:cstheme="minorHAnsi"/>
                <w:color w:val="111111"/>
              </w:rPr>
            </w:pPr>
            <w:r w:rsidRPr="00580597">
              <w:rPr>
                <w:rFonts w:eastAsia="Times New Roman" w:cstheme="minorHAnsi"/>
                <w:color w:val="111111"/>
              </w:rPr>
              <w:t>Improvement in nursing care delivery</w:t>
            </w:r>
          </w:p>
          <w:p w14:paraId="0DEA22F8" w14:textId="77777777" w:rsidR="00580597" w:rsidRPr="00580597" w:rsidRDefault="00580597" w:rsidP="00580597">
            <w:pPr>
              <w:rPr>
                <w:rFonts w:eastAsia="Times New Roman" w:cstheme="minorHAnsi"/>
                <w:color w:val="111111"/>
              </w:rPr>
            </w:pPr>
          </w:p>
          <w:p w14:paraId="6A4C3C36" w14:textId="77777777" w:rsidR="00580597" w:rsidRPr="00580597" w:rsidRDefault="00580597" w:rsidP="00580597">
            <w:pPr>
              <w:rPr>
                <w:rFonts w:eastAsia="Times New Roman" w:cstheme="minorHAnsi"/>
                <w:b/>
                <w:color w:val="111111"/>
              </w:rPr>
            </w:pPr>
            <w:r w:rsidRPr="00580597">
              <w:rPr>
                <w:rFonts w:eastAsia="Times New Roman" w:cstheme="minorHAnsi"/>
                <w:b/>
                <w:color w:val="111111"/>
              </w:rPr>
              <w:t>AMA PRA Skills and Procedures</w:t>
            </w:r>
          </w:p>
          <w:p w14:paraId="09AEE5B2" w14:textId="77777777" w:rsidR="00580597" w:rsidRPr="00693279" w:rsidRDefault="00580597" w:rsidP="00580597">
            <w:pPr>
              <w:pStyle w:val="ListParagraph"/>
              <w:numPr>
                <w:ilvl w:val="0"/>
                <w:numId w:val="27"/>
              </w:numPr>
              <w:rPr>
                <w:rFonts w:eastAsia="Times New Roman" w:cstheme="minorHAnsi"/>
                <w:color w:val="111111"/>
              </w:rPr>
            </w:pPr>
            <w:r w:rsidRPr="00693279">
              <w:rPr>
                <w:rFonts w:eastAsia="Times New Roman" w:cstheme="minorHAnsi"/>
                <w:color w:val="111111"/>
              </w:rPr>
              <w:t>Verification of attendance</w:t>
            </w:r>
          </w:p>
          <w:p w14:paraId="15AE9DBB" w14:textId="77777777" w:rsidR="00580597" w:rsidRPr="00580597" w:rsidRDefault="00580597" w:rsidP="00580597">
            <w:pPr>
              <w:pStyle w:val="ListParagraph"/>
              <w:numPr>
                <w:ilvl w:val="0"/>
                <w:numId w:val="27"/>
              </w:numPr>
              <w:rPr>
                <w:rFonts w:eastAsia="Times New Roman" w:cstheme="minorHAnsi"/>
                <w:color w:val="111111"/>
              </w:rPr>
            </w:pPr>
            <w:r w:rsidRPr="00580597">
              <w:rPr>
                <w:rFonts w:eastAsia="Times New Roman" w:cstheme="minorHAnsi"/>
                <w:color w:val="111111"/>
              </w:rPr>
              <w:t>Verification of satisfactory completion of course objectives</w:t>
            </w:r>
          </w:p>
          <w:p w14:paraId="66E5CE05" w14:textId="77777777" w:rsidR="00580597" w:rsidRDefault="00580597" w:rsidP="00580597">
            <w:pPr>
              <w:pStyle w:val="ListParagraph"/>
              <w:numPr>
                <w:ilvl w:val="0"/>
                <w:numId w:val="27"/>
              </w:numPr>
              <w:rPr>
                <w:rFonts w:eastAsia="Times New Roman" w:cstheme="minorHAnsi"/>
                <w:color w:val="111111"/>
              </w:rPr>
            </w:pPr>
            <w:r w:rsidRPr="00580597">
              <w:rPr>
                <w:rFonts w:eastAsia="Times New Roman" w:cstheme="minorHAnsi"/>
                <w:color w:val="111111"/>
              </w:rPr>
              <w:t>Verification of proctor readiness</w:t>
            </w:r>
          </w:p>
          <w:p w14:paraId="191D93C6" w14:textId="77777777" w:rsidR="00580597" w:rsidRPr="00580597" w:rsidRDefault="00580597" w:rsidP="00580597">
            <w:pPr>
              <w:pStyle w:val="ListParagraph"/>
              <w:numPr>
                <w:ilvl w:val="0"/>
                <w:numId w:val="27"/>
              </w:numPr>
              <w:rPr>
                <w:rFonts w:eastAsia="Times New Roman" w:cstheme="minorHAnsi"/>
                <w:color w:val="111111"/>
              </w:rPr>
            </w:pPr>
            <w:r w:rsidRPr="00580597">
              <w:rPr>
                <w:rFonts w:eastAsia="Times New Roman" w:cstheme="minorHAnsi"/>
                <w:color w:val="111111"/>
              </w:rPr>
              <w:t>Verification of physician competence to perform the procedure</w:t>
            </w:r>
          </w:p>
          <w:p w14:paraId="1EBAD35F" w14:textId="77777777" w:rsidR="0037726E" w:rsidRPr="00D51FA0" w:rsidRDefault="0037726E" w:rsidP="0037726E">
            <w:pPr>
              <w:rPr>
                <w:rFonts w:eastAsia="Times New Roman" w:cstheme="minorHAnsi"/>
              </w:rPr>
            </w:pPr>
          </w:p>
        </w:tc>
      </w:tr>
      <w:tr w:rsidR="0037726E" w14:paraId="53AB8E49" w14:textId="77777777" w:rsidTr="00580597">
        <w:tc>
          <w:tcPr>
            <w:tcW w:w="2335" w:type="dxa"/>
          </w:tcPr>
          <w:p w14:paraId="7022AB9D" w14:textId="77777777" w:rsidR="0037726E" w:rsidRPr="00305391" w:rsidRDefault="0037726E">
            <w:pPr>
              <w:rPr>
                <w:rFonts w:eastAsia="Times New Roman" w:cstheme="minorHAnsi"/>
                <w:b/>
                <w:color w:val="333333"/>
                <w:shd w:val="clear" w:color="auto" w:fill="FFFFFF"/>
              </w:rPr>
            </w:pPr>
            <w:r w:rsidRPr="00305391">
              <w:rPr>
                <w:rFonts w:eastAsia="Times New Roman" w:cstheme="minorHAnsi"/>
                <w:b/>
                <w:color w:val="333333"/>
                <w:shd w:val="clear" w:color="auto" w:fill="FFFFFF"/>
              </w:rPr>
              <w:lastRenderedPageBreak/>
              <w:t>Competencies</w:t>
            </w:r>
          </w:p>
          <w:p w14:paraId="30294ADC" w14:textId="77777777" w:rsidR="0037726E" w:rsidRDefault="0037726E" w:rsidP="00623F2F">
            <w:pPr>
              <w:rPr>
                <w:rFonts w:eastAsia="Times New Roman" w:cstheme="minorHAnsi"/>
                <w:color w:val="333333"/>
                <w:shd w:val="clear" w:color="auto" w:fill="FFFFFF"/>
              </w:rPr>
            </w:pPr>
          </w:p>
          <w:p w14:paraId="1855BAE7" w14:textId="7D3C96C4" w:rsidR="00623F2F" w:rsidRPr="00D51FA0" w:rsidRDefault="00623F2F" w:rsidP="00623F2F">
            <w:pPr>
              <w:rPr>
                <w:rFonts w:eastAsia="Times New Roman" w:cstheme="minorHAnsi"/>
                <w:color w:val="333333"/>
                <w:shd w:val="clear" w:color="auto" w:fill="FFFFFF"/>
              </w:rPr>
            </w:pPr>
            <w:r>
              <w:rPr>
                <w:rFonts w:eastAsia="Times New Roman" w:cstheme="minorHAnsi"/>
                <w:color w:val="333333"/>
                <w:shd w:val="clear" w:color="auto" w:fill="FFFFFF"/>
              </w:rPr>
              <w:t>Must be completed for all activities including those not accredited for physician credit.</w:t>
            </w:r>
          </w:p>
        </w:tc>
        <w:tc>
          <w:tcPr>
            <w:tcW w:w="7015" w:type="dxa"/>
          </w:tcPr>
          <w:p w14:paraId="07D7F8FF" w14:textId="31539960" w:rsidR="00623F2F" w:rsidRPr="00D51FA0" w:rsidRDefault="00623F2F" w:rsidP="00623F2F">
            <w:pPr>
              <w:rPr>
                <w:rFonts w:eastAsia="Times New Roman" w:cstheme="minorHAnsi"/>
                <w:color w:val="333333"/>
                <w:shd w:val="clear" w:color="auto" w:fill="FFFFFF"/>
              </w:rPr>
            </w:pPr>
            <w:r w:rsidRPr="00D51FA0">
              <w:rPr>
                <w:rFonts w:cstheme="minorHAnsi"/>
                <w:color w:val="333333"/>
                <w:shd w:val="clear" w:color="auto" w:fill="FFFFFF"/>
              </w:rPr>
              <w:t>Please select</w:t>
            </w:r>
            <w:r>
              <w:rPr>
                <w:rFonts w:cstheme="minorHAnsi"/>
                <w:color w:val="333333"/>
                <w:shd w:val="clear" w:color="auto" w:fill="FFFFFF"/>
              </w:rPr>
              <w:t xml:space="preserve"> only</w:t>
            </w:r>
            <w:r w:rsidRPr="00D51FA0">
              <w:rPr>
                <w:rFonts w:cstheme="minorHAnsi"/>
                <w:color w:val="333333"/>
                <w:shd w:val="clear" w:color="auto" w:fill="FFFFFF"/>
              </w:rPr>
              <w:t xml:space="preserve"> the core competencies that most </w:t>
            </w:r>
            <w:r w:rsidRPr="00D51FA0">
              <w:rPr>
                <w:rFonts w:cstheme="minorHAnsi"/>
                <w:b/>
                <w:bCs/>
                <w:color w:val="333333"/>
                <w:shd w:val="clear" w:color="auto" w:fill="FFFFFF"/>
              </w:rPr>
              <w:t>closely</w:t>
            </w:r>
            <w:r w:rsidRPr="00D51FA0">
              <w:rPr>
                <w:rFonts w:cstheme="minorHAnsi"/>
                <w:color w:val="333333"/>
                <w:shd w:val="clear" w:color="auto" w:fill="FFFFFF"/>
              </w:rPr>
              <w:t> reflect the educational agenda of your activity.</w:t>
            </w:r>
          </w:p>
          <w:p w14:paraId="6388880B" w14:textId="77777777" w:rsidR="00623F2F" w:rsidRDefault="00623F2F" w:rsidP="0037726E">
            <w:pPr>
              <w:shd w:val="clear" w:color="auto" w:fill="FFFFFF"/>
              <w:rPr>
                <w:rFonts w:eastAsia="Times New Roman" w:cstheme="minorHAnsi"/>
                <w:b/>
                <w:bCs/>
                <w:color w:val="333333"/>
              </w:rPr>
            </w:pPr>
          </w:p>
          <w:p w14:paraId="2BF00137" w14:textId="08D4B74C" w:rsidR="0037726E" w:rsidRPr="00580597" w:rsidRDefault="0037726E" w:rsidP="0037726E">
            <w:pPr>
              <w:shd w:val="clear" w:color="auto" w:fill="FFFFFF"/>
              <w:rPr>
                <w:rFonts w:eastAsia="Times New Roman" w:cstheme="minorHAnsi"/>
                <w:color w:val="333333"/>
              </w:rPr>
            </w:pPr>
            <w:r w:rsidRPr="00580597">
              <w:rPr>
                <w:rFonts w:eastAsia="Times New Roman" w:cstheme="minorHAnsi"/>
                <w:b/>
                <w:bCs/>
                <w:color w:val="333333"/>
              </w:rPr>
              <w:t>ACGME/ABMS</w:t>
            </w:r>
          </w:p>
          <w:p w14:paraId="316B77E5" w14:textId="77777777" w:rsidR="0037726E" w:rsidRPr="00580597" w:rsidRDefault="0037726E" w:rsidP="00C43D7C">
            <w:pPr>
              <w:pStyle w:val="ListParagraph"/>
              <w:numPr>
                <w:ilvl w:val="0"/>
                <w:numId w:val="11"/>
              </w:numPr>
              <w:rPr>
                <w:rFonts w:eastAsia="Times New Roman" w:cstheme="minorHAnsi"/>
                <w:color w:val="333333"/>
              </w:rPr>
            </w:pPr>
            <w:r w:rsidRPr="00580597">
              <w:rPr>
                <w:rFonts w:eastAsia="Times New Roman" w:cstheme="minorHAnsi"/>
                <w:color w:val="111111"/>
              </w:rPr>
              <w:t>Patient Care or Procedural Skills</w:t>
            </w:r>
          </w:p>
          <w:p w14:paraId="02E348AA" w14:textId="77777777" w:rsidR="0037726E" w:rsidRPr="00580597" w:rsidRDefault="0037726E" w:rsidP="00C43D7C">
            <w:pPr>
              <w:pStyle w:val="ListParagraph"/>
              <w:numPr>
                <w:ilvl w:val="0"/>
                <w:numId w:val="11"/>
              </w:numPr>
              <w:rPr>
                <w:rFonts w:eastAsia="Times New Roman" w:cstheme="minorHAnsi"/>
                <w:color w:val="333333"/>
              </w:rPr>
            </w:pPr>
            <w:r w:rsidRPr="00580597">
              <w:rPr>
                <w:rFonts w:eastAsia="Times New Roman" w:cstheme="minorHAnsi"/>
                <w:color w:val="111111"/>
              </w:rPr>
              <w:t>Medical Knowledge</w:t>
            </w:r>
          </w:p>
          <w:p w14:paraId="64674546" w14:textId="77777777" w:rsidR="0037726E" w:rsidRPr="00580597" w:rsidRDefault="0037726E" w:rsidP="00C43D7C">
            <w:pPr>
              <w:pStyle w:val="ListParagraph"/>
              <w:numPr>
                <w:ilvl w:val="0"/>
                <w:numId w:val="11"/>
              </w:numPr>
              <w:rPr>
                <w:rFonts w:eastAsia="Times New Roman" w:cstheme="minorHAnsi"/>
                <w:color w:val="333333"/>
              </w:rPr>
            </w:pPr>
            <w:r w:rsidRPr="00580597">
              <w:rPr>
                <w:rFonts w:eastAsia="Times New Roman" w:cstheme="minorHAnsi"/>
                <w:color w:val="111111"/>
              </w:rPr>
              <w:t>Practice-Based Learning and Improvement</w:t>
            </w:r>
          </w:p>
          <w:p w14:paraId="68D96C04" w14:textId="77777777" w:rsidR="0037726E" w:rsidRPr="00580597" w:rsidRDefault="0037726E" w:rsidP="00C43D7C">
            <w:pPr>
              <w:pStyle w:val="ListParagraph"/>
              <w:numPr>
                <w:ilvl w:val="0"/>
                <w:numId w:val="11"/>
              </w:numPr>
              <w:rPr>
                <w:rFonts w:eastAsia="Times New Roman" w:cstheme="minorHAnsi"/>
                <w:color w:val="333333"/>
              </w:rPr>
            </w:pPr>
            <w:r w:rsidRPr="00580597">
              <w:rPr>
                <w:rFonts w:eastAsia="Times New Roman" w:cstheme="minorHAnsi"/>
                <w:color w:val="111111"/>
              </w:rPr>
              <w:t>Interpersonal &amp; Communication Skills</w:t>
            </w:r>
          </w:p>
          <w:p w14:paraId="7811C146" w14:textId="77777777" w:rsidR="0037726E" w:rsidRPr="00580597" w:rsidRDefault="0037726E" w:rsidP="00C43D7C">
            <w:pPr>
              <w:pStyle w:val="ListParagraph"/>
              <w:numPr>
                <w:ilvl w:val="0"/>
                <w:numId w:val="11"/>
              </w:numPr>
              <w:rPr>
                <w:rFonts w:eastAsia="Times New Roman" w:cstheme="minorHAnsi"/>
                <w:color w:val="333333"/>
              </w:rPr>
            </w:pPr>
            <w:r w:rsidRPr="00580597">
              <w:rPr>
                <w:rFonts w:eastAsia="Times New Roman" w:cstheme="minorHAnsi"/>
                <w:color w:val="111111"/>
              </w:rPr>
              <w:t>Professionalism</w:t>
            </w:r>
          </w:p>
          <w:p w14:paraId="5C3082E1" w14:textId="77777777" w:rsidR="0037726E" w:rsidRPr="00580597" w:rsidRDefault="0037726E" w:rsidP="00C43D7C">
            <w:pPr>
              <w:pStyle w:val="ListParagraph"/>
              <w:numPr>
                <w:ilvl w:val="0"/>
                <w:numId w:val="11"/>
              </w:numPr>
              <w:rPr>
                <w:rFonts w:eastAsia="Times New Roman" w:cstheme="minorHAnsi"/>
                <w:color w:val="333333"/>
              </w:rPr>
            </w:pPr>
            <w:r w:rsidRPr="00580597">
              <w:rPr>
                <w:rFonts w:eastAsia="Times New Roman" w:cstheme="minorHAnsi"/>
                <w:color w:val="111111"/>
              </w:rPr>
              <w:t>System-Based Practice</w:t>
            </w:r>
          </w:p>
          <w:p w14:paraId="4C19D3AB" w14:textId="77777777" w:rsidR="0037726E" w:rsidRPr="00580597" w:rsidRDefault="0037726E" w:rsidP="00C43D7C">
            <w:pPr>
              <w:rPr>
                <w:rFonts w:eastAsia="Times New Roman" w:cstheme="minorHAnsi"/>
                <w:color w:val="333333"/>
              </w:rPr>
            </w:pPr>
            <w:r w:rsidRPr="00580597">
              <w:rPr>
                <w:rFonts w:eastAsia="Times New Roman" w:cstheme="minorHAnsi"/>
                <w:b/>
                <w:bCs/>
                <w:color w:val="333333"/>
              </w:rPr>
              <w:t>Institute of Medicine</w:t>
            </w:r>
          </w:p>
          <w:p w14:paraId="15DA3079" w14:textId="77777777" w:rsidR="00580597" w:rsidRPr="00580597" w:rsidRDefault="00580597" w:rsidP="00C43D7C">
            <w:pPr>
              <w:pStyle w:val="ListParagraph"/>
              <w:numPr>
                <w:ilvl w:val="0"/>
                <w:numId w:val="12"/>
              </w:numPr>
              <w:rPr>
                <w:rFonts w:eastAsia="Times New Roman" w:cstheme="minorHAnsi"/>
                <w:color w:val="333333"/>
              </w:rPr>
            </w:pPr>
            <w:r w:rsidRPr="00580597">
              <w:rPr>
                <w:rFonts w:eastAsia="Times New Roman" w:cstheme="minorHAnsi"/>
                <w:color w:val="333333"/>
              </w:rPr>
              <w:t>Provide Patient-Centered Care</w:t>
            </w:r>
          </w:p>
          <w:p w14:paraId="6E825444" w14:textId="77777777" w:rsidR="0037726E" w:rsidRPr="00580597" w:rsidRDefault="0037726E" w:rsidP="00C43D7C">
            <w:pPr>
              <w:pStyle w:val="ListParagraph"/>
              <w:numPr>
                <w:ilvl w:val="0"/>
                <w:numId w:val="12"/>
              </w:numPr>
              <w:rPr>
                <w:rFonts w:eastAsia="Times New Roman" w:cstheme="minorHAnsi"/>
                <w:color w:val="333333"/>
              </w:rPr>
            </w:pPr>
            <w:r w:rsidRPr="00580597">
              <w:rPr>
                <w:rFonts w:eastAsia="Times New Roman" w:cstheme="minorHAnsi"/>
                <w:color w:val="111111"/>
              </w:rPr>
              <w:t>Work in Interdisciplinary Teams</w:t>
            </w:r>
          </w:p>
          <w:p w14:paraId="18E7AB64" w14:textId="77777777" w:rsidR="0037726E" w:rsidRPr="00580597" w:rsidRDefault="0037726E" w:rsidP="00C43D7C">
            <w:pPr>
              <w:pStyle w:val="ListParagraph"/>
              <w:numPr>
                <w:ilvl w:val="0"/>
                <w:numId w:val="12"/>
              </w:numPr>
              <w:rPr>
                <w:rFonts w:eastAsia="Times New Roman" w:cstheme="minorHAnsi"/>
                <w:color w:val="333333"/>
              </w:rPr>
            </w:pPr>
            <w:r w:rsidRPr="00580597">
              <w:rPr>
                <w:rFonts w:eastAsia="Times New Roman" w:cstheme="minorHAnsi"/>
                <w:color w:val="111111"/>
              </w:rPr>
              <w:t>Employ Evidence-Based Practice</w:t>
            </w:r>
          </w:p>
          <w:p w14:paraId="0AA6EA62" w14:textId="77777777" w:rsidR="0037726E" w:rsidRPr="00580597" w:rsidRDefault="0037726E" w:rsidP="00C43D7C">
            <w:pPr>
              <w:pStyle w:val="ListParagraph"/>
              <w:numPr>
                <w:ilvl w:val="0"/>
                <w:numId w:val="12"/>
              </w:numPr>
              <w:rPr>
                <w:rFonts w:eastAsia="Times New Roman" w:cstheme="minorHAnsi"/>
                <w:color w:val="333333"/>
              </w:rPr>
            </w:pPr>
            <w:r w:rsidRPr="00580597">
              <w:rPr>
                <w:rFonts w:eastAsia="Times New Roman" w:cstheme="minorHAnsi"/>
                <w:color w:val="111111"/>
              </w:rPr>
              <w:t>Apply Quality Improvement</w:t>
            </w:r>
          </w:p>
          <w:p w14:paraId="407A56EB" w14:textId="77777777" w:rsidR="0037726E" w:rsidRPr="00580597" w:rsidRDefault="0037726E" w:rsidP="00C43D7C">
            <w:pPr>
              <w:pStyle w:val="ListParagraph"/>
              <w:numPr>
                <w:ilvl w:val="0"/>
                <w:numId w:val="12"/>
              </w:numPr>
              <w:rPr>
                <w:rFonts w:eastAsia="Times New Roman" w:cstheme="minorHAnsi"/>
                <w:color w:val="333333"/>
              </w:rPr>
            </w:pPr>
            <w:r w:rsidRPr="00580597">
              <w:rPr>
                <w:rFonts w:eastAsia="Times New Roman" w:cstheme="minorHAnsi"/>
                <w:color w:val="111111"/>
              </w:rPr>
              <w:t>Utilize Informatics</w:t>
            </w:r>
          </w:p>
          <w:p w14:paraId="30653A62" w14:textId="77777777" w:rsidR="0037726E" w:rsidRPr="00580597" w:rsidRDefault="0037726E" w:rsidP="00C43D7C">
            <w:pPr>
              <w:rPr>
                <w:rFonts w:eastAsia="Times New Roman" w:cstheme="minorHAnsi"/>
                <w:color w:val="333333"/>
              </w:rPr>
            </w:pPr>
            <w:r w:rsidRPr="00580597">
              <w:rPr>
                <w:rFonts w:eastAsia="Times New Roman" w:cstheme="minorHAnsi"/>
                <w:b/>
                <w:bCs/>
                <w:color w:val="333333"/>
              </w:rPr>
              <w:t>Interprofessional Education Collaborative</w:t>
            </w:r>
          </w:p>
          <w:p w14:paraId="367D803E" w14:textId="77777777" w:rsidR="0037726E" w:rsidRPr="00580597" w:rsidRDefault="0037726E" w:rsidP="00C43D7C">
            <w:pPr>
              <w:pStyle w:val="ListParagraph"/>
              <w:numPr>
                <w:ilvl w:val="0"/>
                <w:numId w:val="13"/>
              </w:numPr>
              <w:rPr>
                <w:rFonts w:eastAsia="Times New Roman" w:cstheme="minorHAnsi"/>
                <w:color w:val="333333"/>
              </w:rPr>
            </w:pPr>
            <w:r w:rsidRPr="00580597">
              <w:rPr>
                <w:rFonts w:eastAsia="Times New Roman" w:cstheme="minorHAnsi"/>
                <w:color w:val="111111"/>
              </w:rPr>
              <w:t>Values/Ethics</w:t>
            </w:r>
          </w:p>
          <w:p w14:paraId="07AD9EAC" w14:textId="77777777" w:rsidR="0037726E" w:rsidRPr="00580597" w:rsidRDefault="0037726E" w:rsidP="00C43D7C">
            <w:pPr>
              <w:pStyle w:val="ListParagraph"/>
              <w:numPr>
                <w:ilvl w:val="0"/>
                <w:numId w:val="13"/>
              </w:numPr>
              <w:rPr>
                <w:rFonts w:eastAsia="Times New Roman" w:cstheme="minorHAnsi"/>
                <w:color w:val="333333"/>
              </w:rPr>
            </w:pPr>
            <w:r w:rsidRPr="00580597">
              <w:rPr>
                <w:rFonts w:eastAsia="Times New Roman" w:cstheme="minorHAnsi"/>
                <w:color w:val="111111"/>
              </w:rPr>
              <w:t>Roles / Responsibilities</w:t>
            </w:r>
          </w:p>
          <w:p w14:paraId="2AACDF4A" w14:textId="77777777" w:rsidR="0037726E" w:rsidRPr="00580597" w:rsidRDefault="0037726E" w:rsidP="00C43D7C">
            <w:pPr>
              <w:pStyle w:val="ListParagraph"/>
              <w:numPr>
                <w:ilvl w:val="0"/>
                <w:numId w:val="13"/>
              </w:numPr>
              <w:rPr>
                <w:rFonts w:eastAsia="Times New Roman" w:cstheme="minorHAnsi"/>
                <w:color w:val="333333"/>
              </w:rPr>
            </w:pPr>
            <w:r w:rsidRPr="00580597">
              <w:rPr>
                <w:rFonts w:eastAsia="Times New Roman" w:cstheme="minorHAnsi"/>
                <w:color w:val="111111"/>
              </w:rPr>
              <w:t>Communication</w:t>
            </w:r>
          </w:p>
          <w:p w14:paraId="44FED334" w14:textId="77777777" w:rsidR="0037726E" w:rsidRPr="00580597" w:rsidRDefault="0037726E" w:rsidP="00C43D7C">
            <w:pPr>
              <w:pStyle w:val="ListParagraph"/>
              <w:numPr>
                <w:ilvl w:val="0"/>
                <w:numId w:val="13"/>
              </w:numPr>
              <w:rPr>
                <w:rFonts w:eastAsia="Times New Roman" w:cstheme="minorHAnsi"/>
                <w:color w:val="333333"/>
              </w:rPr>
            </w:pPr>
            <w:r w:rsidRPr="00580597">
              <w:rPr>
                <w:rFonts w:eastAsia="Times New Roman" w:cstheme="minorHAnsi"/>
                <w:color w:val="111111"/>
              </w:rPr>
              <w:t>Teams &amp; Teamwork</w:t>
            </w:r>
          </w:p>
          <w:p w14:paraId="7EF94A01" w14:textId="77777777" w:rsidR="0037726E" w:rsidRPr="00580597" w:rsidRDefault="001D7488" w:rsidP="00C43D7C">
            <w:pPr>
              <w:rPr>
                <w:rFonts w:eastAsia="Times New Roman" w:cstheme="minorHAnsi"/>
                <w:b/>
                <w:color w:val="111111"/>
              </w:rPr>
            </w:pPr>
            <w:r w:rsidRPr="00580597">
              <w:rPr>
                <w:rFonts w:eastAsia="Times New Roman" w:cstheme="minorHAnsi"/>
                <w:b/>
                <w:color w:val="111111"/>
              </w:rPr>
              <w:t>Other Competencies</w:t>
            </w:r>
          </w:p>
          <w:p w14:paraId="3C98F995" w14:textId="77777777" w:rsidR="00E851FD" w:rsidRPr="007177FD" w:rsidRDefault="001D7488" w:rsidP="007177FD">
            <w:pPr>
              <w:pStyle w:val="ListParagraph"/>
              <w:numPr>
                <w:ilvl w:val="0"/>
                <w:numId w:val="28"/>
              </w:numPr>
              <w:rPr>
                <w:rFonts w:eastAsia="Times New Roman" w:cstheme="minorHAnsi"/>
                <w:color w:val="111111"/>
              </w:rPr>
            </w:pPr>
            <w:r w:rsidRPr="00580597">
              <w:rPr>
                <w:rFonts w:eastAsia="Times New Roman" w:cstheme="minorHAnsi"/>
                <w:color w:val="111111"/>
              </w:rPr>
              <w:t>Other competencies addressed</w:t>
            </w:r>
          </w:p>
        </w:tc>
      </w:tr>
      <w:tr w:rsidR="0037726E" w14:paraId="7B863C4F" w14:textId="77777777" w:rsidTr="00580597">
        <w:tc>
          <w:tcPr>
            <w:tcW w:w="2335" w:type="dxa"/>
          </w:tcPr>
          <w:p w14:paraId="777E7975" w14:textId="77777777" w:rsidR="0037726E" w:rsidRPr="007177FD" w:rsidRDefault="0037726E">
            <w:pPr>
              <w:rPr>
                <w:rFonts w:eastAsia="Times New Roman" w:cstheme="minorHAnsi"/>
                <w:color w:val="333333"/>
                <w:szCs w:val="21"/>
                <w:shd w:val="clear" w:color="auto" w:fill="FFFFFF"/>
              </w:rPr>
            </w:pPr>
            <w:r w:rsidRPr="007177FD">
              <w:rPr>
                <w:rFonts w:eastAsia="Times New Roman" w:cstheme="minorHAnsi"/>
                <w:color w:val="333333"/>
                <w:szCs w:val="21"/>
                <w:shd w:val="clear" w:color="auto" w:fill="FFFFFF"/>
              </w:rPr>
              <w:t>Commercial Support</w:t>
            </w:r>
          </w:p>
          <w:p w14:paraId="4A066FC5" w14:textId="77777777" w:rsidR="0037726E" w:rsidRDefault="0037726E">
            <w:pPr>
              <w:rPr>
                <w:rFonts w:eastAsia="Times New Roman" w:cstheme="minorHAnsi"/>
                <w:color w:val="333333"/>
                <w:szCs w:val="21"/>
                <w:shd w:val="clear" w:color="auto" w:fill="FFFFFF"/>
              </w:rPr>
            </w:pPr>
            <w:r w:rsidRPr="007177FD">
              <w:rPr>
                <w:rFonts w:eastAsia="Times New Roman" w:cstheme="minorHAnsi"/>
                <w:color w:val="333333"/>
                <w:szCs w:val="21"/>
                <w:shd w:val="clear" w:color="auto" w:fill="FFFFFF"/>
              </w:rPr>
              <w:t>Is this activity receiving monetary or in-kind support?</w:t>
            </w:r>
          </w:p>
          <w:p w14:paraId="73FAB28D" w14:textId="77777777" w:rsidR="00E10F62" w:rsidRDefault="00E10F62">
            <w:pPr>
              <w:rPr>
                <w:rFonts w:ascii="Arial" w:eastAsia="Times New Roman" w:hAnsi="Arial" w:cs="Arial"/>
                <w:color w:val="333333"/>
                <w:sz w:val="21"/>
                <w:szCs w:val="21"/>
                <w:shd w:val="clear" w:color="auto" w:fill="FFFFFF"/>
              </w:rPr>
            </w:pPr>
          </w:p>
        </w:tc>
        <w:tc>
          <w:tcPr>
            <w:tcW w:w="7015" w:type="dxa"/>
          </w:tcPr>
          <w:p w14:paraId="73A0D131" w14:textId="0FF836A5" w:rsidR="0037726E" w:rsidRPr="0037726E" w:rsidRDefault="0037726E" w:rsidP="0037726E">
            <w:pPr>
              <w:shd w:val="clear" w:color="auto" w:fill="FFFFFF"/>
              <w:rPr>
                <w:rFonts w:ascii="Arial" w:eastAsia="Times New Roman" w:hAnsi="Arial" w:cs="Arial"/>
                <w:b/>
                <w:bCs/>
                <w:color w:val="333333"/>
                <w:sz w:val="21"/>
                <w:szCs w:val="21"/>
              </w:rPr>
            </w:pPr>
            <w:r>
              <w:rPr>
                <w:rFonts w:ascii="Arial" w:eastAsia="Times New Roman" w:hAnsi="Arial" w:cs="Arial"/>
                <w:b/>
                <w:bCs/>
                <w:color w:val="333333"/>
                <w:sz w:val="21"/>
                <w:szCs w:val="21"/>
              </w:rPr>
              <w:t>NO</w:t>
            </w:r>
            <w:r w:rsidR="0033717F">
              <w:rPr>
                <w:rFonts w:ascii="Arial" w:eastAsia="Times New Roman" w:hAnsi="Arial" w:cs="Arial"/>
                <w:b/>
                <w:bCs/>
                <w:color w:val="333333"/>
                <w:sz w:val="21"/>
                <w:szCs w:val="21"/>
              </w:rPr>
              <w:t xml:space="preserve"> </w:t>
            </w:r>
          </w:p>
        </w:tc>
      </w:tr>
    </w:tbl>
    <w:p w14:paraId="0469A79A" w14:textId="77777777" w:rsidR="007A1310" w:rsidRDefault="007A1310"/>
    <w:p w14:paraId="54D76292" w14:textId="7B678EDF" w:rsidR="000D2145" w:rsidRDefault="000D2145">
      <w:r w:rsidRPr="00623F2F">
        <w:rPr>
          <w:b/>
          <w:bCs/>
        </w:rPr>
        <w:t>TIP</w:t>
      </w:r>
      <w:r w:rsidR="00623F2F">
        <w:rPr>
          <w:b/>
          <w:bCs/>
        </w:rPr>
        <w:t xml:space="preserve">:  </w:t>
      </w:r>
      <w:r>
        <w:t xml:space="preserve">Make note of your </w:t>
      </w:r>
      <w:r w:rsidRPr="00CB439D">
        <w:rPr>
          <w:b/>
          <w:bCs/>
        </w:rPr>
        <w:t>Activity ID</w:t>
      </w:r>
      <w:r>
        <w:t xml:space="preserve"> – it makes it easier to search on when you come back to edit the document later.</w:t>
      </w:r>
    </w:p>
    <w:sectPr w:rsidR="000D2145" w:rsidSect="0017440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63BF" w14:textId="77777777" w:rsidR="009A122D" w:rsidRDefault="009A122D" w:rsidP="0017440F">
      <w:pPr>
        <w:spacing w:after="0" w:line="240" w:lineRule="auto"/>
      </w:pPr>
      <w:r>
        <w:separator/>
      </w:r>
    </w:p>
  </w:endnote>
  <w:endnote w:type="continuationSeparator" w:id="0">
    <w:p w14:paraId="535BAF2D" w14:textId="77777777" w:rsidR="009A122D" w:rsidRDefault="009A122D" w:rsidP="0017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DD4E" w14:textId="77777777" w:rsidR="009A122D" w:rsidRDefault="009A122D" w:rsidP="0017440F">
      <w:pPr>
        <w:spacing w:after="0" w:line="240" w:lineRule="auto"/>
      </w:pPr>
      <w:r>
        <w:separator/>
      </w:r>
    </w:p>
  </w:footnote>
  <w:footnote w:type="continuationSeparator" w:id="0">
    <w:p w14:paraId="2D2FC001" w14:textId="77777777" w:rsidR="009A122D" w:rsidRDefault="009A122D" w:rsidP="00174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4641" w14:textId="1A6582CE" w:rsidR="00997C99" w:rsidRPr="0017440F" w:rsidRDefault="00D17480" w:rsidP="0017440F">
    <w:pPr>
      <w:jc w:val="right"/>
    </w:pPr>
    <w:r>
      <w:t xml:space="preserve">Guide to Completing Activity Applications in </w:t>
    </w:r>
    <w:r w:rsidR="00997C99">
      <w:t xml:space="preserve">CloudCME </w:t>
    </w:r>
    <w:r w:rsidR="00997C99">
      <w:rPr>
        <w:color w:val="8496B0" w:themeColor="text2" w:themeTint="99"/>
        <w:sz w:val="24"/>
        <w:szCs w:val="24"/>
      </w:rPr>
      <w:t xml:space="preserve">| Page </w:t>
    </w:r>
    <w:r w:rsidR="00997C99">
      <w:rPr>
        <w:color w:val="8496B0" w:themeColor="text2" w:themeTint="99"/>
        <w:sz w:val="24"/>
        <w:szCs w:val="24"/>
      </w:rPr>
      <w:fldChar w:fldCharType="begin"/>
    </w:r>
    <w:r w:rsidR="00997C99">
      <w:rPr>
        <w:color w:val="8496B0" w:themeColor="text2" w:themeTint="99"/>
        <w:sz w:val="24"/>
        <w:szCs w:val="24"/>
      </w:rPr>
      <w:instrText xml:space="preserve"> PAGE   \* MERGEFORMAT </w:instrText>
    </w:r>
    <w:r w:rsidR="00997C99">
      <w:rPr>
        <w:color w:val="8496B0" w:themeColor="text2" w:themeTint="99"/>
        <w:sz w:val="24"/>
        <w:szCs w:val="24"/>
      </w:rPr>
      <w:fldChar w:fldCharType="separate"/>
    </w:r>
    <w:r w:rsidR="00997C99">
      <w:rPr>
        <w:noProof/>
        <w:color w:val="8496B0" w:themeColor="text2" w:themeTint="99"/>
        <w:sz w:val="24"/>
        <w:szCs w:val="24"/>
      </w:rPr>
      <w:t>2</w:t>
    </w:r>
    <w:r w:rsidR="00997C99">
      <w:rPr>
        <w:color w:val="8496B0" w:themeColor="text2" w:themeTint="99"/>
        <w:sz w:val="24"/>
        <w:szCs w:val="24"/>
      </w:rPr>
      <w:fldChar w:fldCharType="end"/>
    </w:r>
  </w:p>
  <w:p w14:paraId="70EFEA67" w14:textId="77777777" w:rsidR="00997C99" w:rsidRDefault="00997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2680" w14:textId="77777777" w:rsidR="00997C99" w:rsidRDefault="00997C99" w:rsidP="0017440F">
    <w:pPr>
      <w:pStyle w:val="Header"/>
      <w:jc w:val="center"/>
    </w:pPr>
    <w:r>
      <w:rPr>
        <w:noProof/>
      </w:rPr>
      <w:drawing>
        <wp:inline distT="0" distB="0" distL="0" distR="0" wp14:anchorId="4382285F" wp14:editId="7353B02E">
          <wp:extent cx="2177935" cy="5278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C Logo.jpg"/>
                  <pic:cNvPicPr/>
                </pic:nvPicPr>
                <pic:blipFill>
                  <a:blip r:embed="rId1">
                    <a:extLst>
                      <a:ext uri="{28A0092B-C50C-407E-A947-70E740481C1C}">
                        <a14:useLocalDpi xmlns:a14="http://schemas.microsoft.com/office/drawing/2010/main" val="0"/>
                      </a:ext>
                    </a:extLst>
                  </a:blip>
                  <a:stretch>
                    <a:fillRect/>
                  </a:stretch>
                </pic:blipFill>
                <pic:spPr>
                  <a:xfrm>
                    <a:off x="0" y="0"/>
                    <a:ext cx="2177935" cy="527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0328"/>
    <w:multiLevelType w:val="hybridMultilevel"/>
    <w:tmpl w:val="87346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04896"/>
    <w:multiLevelType w:val="hybridMultilevel"/>
    <w:tmpl w:val="C4C0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46C73"/>
    <w:multiLevelType w:val="hybridMultilevel"/>
    <w:tmpl w:val="6ADAB3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A5F22"/>
    <w:multiLevelType w:val="hybridMultilevel"/>
    <w:tmpl w:val="B552A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D4439"/>
    <w:multiLevelType w:val="hybridMultilevel"/>
    <w:tmpl w:val="1826C4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24AC9"/>
    <w:multiLevelType w:val="hybridMultilevel"/>
    <w:tmpl w:val="FED84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E7984"/>
    <w:multiLevelType w:val="hybridMultilevel"/>
    <w:tmpl w:val="3E56CB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C37834"/>
    <w:multiLevelType w:val="hybridMultilevel"/>
    <w:tmpl w:val="11B6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75B4"/>
    <w:multiLevelType w:val="hybridMultilevel"/>
    <w:tmpl w:val="5202A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D35F3"/>
    <w:multiLevelType w:val="hybridMultilevel"/>
    <w:tmpl w:val="F022E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A15AA"/>
    <w:multiLevelType w:val="hybridMultilevel"/>
    <w:tmpl w:val="A5288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C600B"/>
    <w:multiLevelType w:val="multilevel"/>
    <w:tmpl w:val="85FE0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04533"/>
    <w:multiLevelType w:val="hybridMultilevel"/>
    <w:tmpl w:val="08120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336A4"/>
    <w:multiLevelType w:val="hybridMultilevel"/>
    <w:tmpl w:val="D6CAB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F4ED6"/>
    <w:multiLevelType w:val="hybridMultilevel"/>
    <w:tmpl w:val="5394D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F3605B"/>
    <w:multiLevelType w:val="hybridMultilevel"/>
    <w:tmpl w:val="77B87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06CC8"/>
    <w:multiLevelType w:val="hybridMultilevel"/>
    <w:tmpl w:val="F21CB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615868"/>
    <w:multiLevelType w:val="hybridMultilevel"/>
    <w:tmpl w:val="87A2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594F5E"/>
    <w:multiLevelType w:val="hybridMultilevel"/>
    <w:tmpl w:val="21CA9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D5027"/>
    <w:multiLevelType w:val="hybridMultilevel"/>
    <w:tmpl w:val="5E545B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C6220"/>
    <w:multiLevelType w:val="hybridMultilevel"/>
    <w:tmpl w:val="7512BA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030DDD"/>
    <w:multiLevelType w:val="hybridMultilevel"/>
    <w:tmpl w:val="FED84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3B5565"/>
    <w:multiLevelType w:val="hybridMultilevel"/>
    <w:tmpl w:val="A3EAF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7213C"/>
    <w:multiLevelType w:val="hybridMultilevel"/>
    <w:tmpl w:val="4C3E67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A2388"/>
    <w:multiLevelType w:val="hybridMultilevel"/>
    <w:tmpl w:val="7208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215DF"/>
    <w:multiLevelType w:val="hybridMultilevel"/>
    <w:tmpl w:val="70FAC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68145A"/>
    <w:multiLevelType w:val="hybridMultilevel"/>
    <w:tmpl w:val="E904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E3A0A"/>
    <w:multiLevelType w:val="hybridMultilevel"/>
    <w:tmpl w:val="8322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63862"/>
    <w:multiLevelType w:val="hybridMultilevel"/>
    <w:tmpl w:val="A97EDB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62693"/>
    <w:multiLevelType w:val="hybridMultilevel"/>
    <w:tmpl w:val="7584E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F4077E"/>
    <w:multiLevelType w:val="hybridMultilevel"/>
    <w:tmpl w:val="2354D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769A6"/>
    <w:multiLevelType w:val="hybridMultilevel"/>
    <w:tmpl w:val="E97E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931148"/>
    <w:multiLevelType w:val="hybridMultilevel"/>
    <w:tmpl w:val="A3CA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72BFB"/>
    <w:multiLevelType w:val="hybridMultilevel"/>
    <w:tmpl w:val="CBAE7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AE7063"/>
    <w:multiLevelType w:val="hybridMultilevel"/>
    <w:tmpl w:val="D2548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090528">
    <w:abstractNumId w:val="28"/>
  </w:num>
  <w:num w:numId="2" w16cid:durableId="9962696">
    <w:abstractNumId w:val="19"/>
  </w:num>
  <w:num w:numId="3" w16cid:durableId="2064524755">
    <w:abstractNumId w:val="15"/>
  </w:num>
  <w:num w:numId="4" w16cid:durableId="1649899744">
    <w:abstractNumId w:val="2"/>
  </w:num>
  <w:num w:numId="5" w16cid:durableId="672562309">
    <w:abstractNumId w:val="20"/>
  </w:num>
  <w:num w:numId="6" w16cid:durableId="1513489434">
    <w:abstractNumId w:val="9"/>
  </w:num>
  <w:num w:numId="7" w16cid:durableId="262223951">
    <w:abstractNumId w:val="30"/>
  </w:num>
  <w:num w:numId="8" w16cid:durableId="1457942650">
    <w:abstractNumId w:val="3"/>
  </w:num>
  <w:num w:numId="9" w16cid:durableId="1716729984">
    <w:abstractNumId w:val="6"/>
  </w:num>
  <w:num w:numId="10" w16cid:durableId="93288900">
    <w:abstractNumId w:val="22"/>
  </w:num>
  <w:num w:numId="11" w16cid:durableId="1637637215">
    <w:abstractNumId w:val="12"/>
  </w:num>
  <w:num w:numId="12" w16cid:durableId="494228067">
    <w:abstractNumId w:val="23"/>
  </w:num>
  <w:num w:numId="13" w16cid:durableId="1979297">
    <w:abstractNumId w:val="10"/>
  </w:num>
  <w:num w:numId="14" w16cid:durableId="726342963">
    <w:abstractNumId w:val="16"/>
  </w:num>
  <w:num w:numId="15" w16cid:durableId="754321541">
    <w:abstractNumId w:val="21"/>
  </w:num>
  <w:num w:numId="16" w16cid:durableId="1334334561">
    <w:abstractNumId w:val="1"/>
  </w:num>
  <w:num w:numId="17" w16cid:durableId="1035738241">
    <w:abstractNumId w:val="24"/>
  </w:num>
  <w:num w:numId="18" w16cid:durableId="432358358">
    <w:abstractNumId w:val="31"/>
  </w:num>
  <w:num w:numId="19" w16cid:durableId="820000831">
    <w:abstractNumId w:val="27"/>
  </w:num>
  <w:num w:numId="20" w16cid:durableId="1115977191">
    <w:abstractNumId w:val="8"/>
  </w:num>
  <w:num w:numId="21" w16cid:durableId="210967739">
    <w:abstractNumId w:val="11"/>
  </w:num>
  <w:num w:numId="22" w16cid:durableId="1534614172">
    <w:abstractNumId w:val="5"/>
  </w:num>
  <w:num w:numId="23" w16cid:durableId="1726568615">
    <w:abstractNumId w:val="26"/>
  </w:num>
  <w:num w:numId="24" w16cid:durableId="1624068610">
    <w:abstractNumId w:val="0"/>
  </w:num>
  <w:num w:numId="25" w16cid:durableId="973490219">
    <w:abstractNumId w:val="34"/>
  </w:num>
  <w:num w:numId="26" w16cid:durableId="758139973">
    <w:abstractNumId w:val="13"/>
  </w:num>
  <w:num w:numId="27" w16cid:durableId="1250774855">
    <w:abstractNumId w:val="4"/>
  </w:num>
  <w:num w:numId="28" w16cid:durableId="306711832">
    <w:abstractNumId w:val="18"/>
  </w:num>
  <w:num w:numId="29" w16cid:durableId="241183806">
    <w:abstractNumId w:val="17"/>
  </w:num>
  <w:num w:numId="30" w16cid:durableId="1642148711">
    <w:abstractNumId w:val="14"/>
  </w:num>
  <w:num w:numId="31" w16cid:durableId="572929920">
    <w:abstractNumId w:val="32"/>
  </w:num>
  <w:num w:numId="32" w16cid:durableId="1924604111">
    <w:abstractNumId w:val="25"/>
  </w:num>
  <w:num w:numId="33" w16cid:durableId="1023631786">
    <w:abstractNumId w:val="29"/>
  </w:num>
  <w:num w:numId="34" w16cid:durableId="810050961">
    <w:abstractNumId w:val="7"/>
  </w:num>
  <w:num w:numId="35" w16cid:durableId="149661068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10"/>
    <w:rsid w:val="00031373"/>
    <w:rsid w:val="000378BA"/>
    <w:rsid w:val="000453EE"/>
    <w:rsid w:val="00056261"/>
    <w:rsid w:val="00067839"/>
    <w:rsid w:val="00086595"/>
    <w:rsid w:val="000D2145"/>
    <w:rsid w:val="001274CB"/>
    <w:rsid w:val="001479F6"/>
    <w:rsid w:val="001713D3"/>
    <w:rsid w:val="0017440F"/>
    <w:rsid w:val="00177416"/>
    <w:rsid w:val="0018405A"/>
    <w:rsid w:val="001D0563"/>
    <w:rsid w:val="001D7488"/>
    <w:rsid w:val="0022251D"/>
    <w:rsid w:val="00230675"/>
    <w:rsid w:val="00244F19"/>
    <w:rsid w:val="002511CA"/>
    <w:rsid w:val="00285082"/>
    <w:rsid w:val="002A6629"/>
    <w:rsid w:val="002C5C50"/>
    <w:rsid w:val="002C6B4B"/>
    <w:rsid w:val="00305391"/>
    <w:rsid w:val="0033717F"/>
    <w:rsid w:val="00360EBE"/>
    <w:rsid w:val="0037726E"/>
    <w:rsid w:val="0039065F"/>
    <w:rsid w:val="00420E2E"/>
    <w:rsid w:val="004237CC"/>
    <w:rsid w:val="004261CF"/>
    <w:rsid w:val="00450B4E"/>
    <w:rsid w:val="00483996"/>
    <w:rsid w:val="00485587"/>
    <w:rsid w:val="00575494"/>
    <w:rsid w:val="00580597"/>
    <w:rsid w:val="00583D89"/>
    <w:rsid w:val="005C0D5A"/>
    <w:rsid w:val="005F23E4"/>
    <w:rsid w:val="0061581B"/>
    <w:rsid w:val="006201ED"/>
    <w:rsid w:val="00623F2F"/>
    <w:rsid w:val="0066475E"/>
    <w:rsid w:val="006834EA"/>
    <w:rsid w:val="00693279"/>
    <w:rsid w:val="007177FD"/>
    <w:rsid w:val="00732235"/>
    <w:rsid w:val="00791324"/>
    <w:rsid w:val="007A1310"/>
    <w:rsid w:val="007F3C37"/>
    <w:rsid w:val="00813617"/>
    <w:rsid w:val="00845499"/>
    <w:rsid w:val="008739B3"/>
    <w:rsid w:val="00885E3B"/>
    <w:rsid w:val="00893FE6"/>
    <w:rsid w:val="008B082A"/>
    <w:rsid w:val="008C07C5"/>
    <w:rsid w:val="008D3040"/>
    <w:rsid w:val="00997C99"/>
    <w:rsid w:val="009A122D"/>
    <w:rsid w:val="009A25BE"/>
    <w:rsid w:val="009C033B"/>
    <w:rsid w:val="009D45FB"/>
    <w:rsid w:val="009F5725"/>
    <w:rsid w:val="00A478EA"/>
    <w:rsid w:val="00A5242F"/>
    <w:rsid w:val="00A847E4"/>
    <w:rsid w:val="00A96469"/>
    <w:rsid w:val="00AE28EA"/>
    <w:rsid w:val="00AE3525"/>
    <w:rsid w:val="00B261F9"/>
    <w:rsid w:val="00B45F50"/>
    <w:rsid w:val="00B64745"/>
    <w:rsid w:val="00B80C38"/>
    <w:rsid w:val="00C054B7"/>
    <w:rsid w:val="00C1382E"/>
    <w:rsid w:val="00C15C20"/>
    <w:rsid w:val="00C36EA7"/>
    <w:rsid w:val="00C43D7C"/>
    <w:rsid w:val="00CA2276"/>
    <w:rsid w:val="00CB439D"/>
    <w:rsid w:val="00CC3888"/>
    <w:rsid w:val="00CD2933"/>
    <w:rsid w:val="00CF7553"/>
    <w:rsid w:val="00D17480"/>
    <w:rsid w:val="00D51FA0"/>
    <w:rsid w:val="00D66FC4"/>
    <w:rsid w:val="00DA0ECC"/>
    <w:rsid w:val="00DA3ACC"/>
    <w:rsid w:val="00DB6DEC"/>
    <w:rsid w:val="00DD4653"/>
    <w:rsid w:val="00DD5268"/>
    <w:rsid w:val="00DE1587"/>
    <w:rsid w:val="00E10F62"/>
    <w:rsid w:val="00E270C2"/>
    <w:rsid w:val="00E4452C"/>
    <w:rsid w:val="00E73E76"/>
    <w:rsid w:val="00E851FD"/>
    <w:rsid w:val="00EB7CE3"/>
    <w:rsid w:val="00ED648B"/>
    <w:rsid w:val="00EF7B4F"/>
    <w:rsid w:val="00F02107"/>
    <w:rsid w:val="00F33B54"/>
    <w:rsid w:val="00F44B36"/>
    <w:rsid w:val="00FB6D87"/>
    <w:rsid w:val="00FC6902"/>
    <w:rsid w:val="00FF0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0C585"/>
  <w15:chartTrackingRefBased/>
  <w15:docId w15:val="{63E5184C-8C5A-486B-8A20-A1DA0464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bel">
    <w:name w:val="f-label"/>
    <w:basedOn w:val="DefaultParagraphFont"/>
    <w:rsid w:val="0037726E"/>
  </w:style>
  <w:style w:type="character" w:customStyle="1" w:styleId="radio-checkbox-option">
    <w:name w:val="radio-checkbox-option"/>
    <w:basedOn w:val="DefaultParagraphFont"/>
    <w:rsid w:val="0037726E"/>
  </w:style>
  <w:style w:type="paragraph" w:styleId="ListParagraph">
    <w:name w:val="List Paragraph"/>
    <w:basedOn w:val="Normal"/>
    <w:uiPriority w:val="34"/>
    <w:qFormat/>
    <w:rsid w:val="0037726E"/>
    <w:pPr>
      <w:ind w:left="720"/>
      <w:contextualSpacing/>
    </w:pPr>
  </w:style>
  <w:style w:type="paragraph" w:styleId="Header">
    <w:name w:val="header"/>
    <w:basedOn w:val="Normal"/>
    <w:link w:val="HeaderChar"/>
    <w:uiPriority w:val="99"/>
    <w:unhideWhenUsed/>
    <w:rsid w:val="00174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40F"/>
  </w:style>
  <w:style w:type="paragraph" w:styleId="Footer">
    <w:name w:val="footer"/>
    <w:basedOn w:val="Normal"/>
    <w:link w:val="FooterChar"/>
    <w:uiPriority w:val="99"/>
    <w:unhideWhenUsed/>
    <w:rsid w:val="00174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40F"/>
  </w:style>
  <w:style w:type="paragraph" w:customStyle="1" w:styleId="active">
    <w:name w:val="active"/>
    <w:basedOn w:val="Normal"/>
    <w:rsid w:val="00DA0E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2933"/>
    <w:rPr>
      <w:color w:val="0563C1" w:themeColor="hyperlink"/>
      <w:u w:val="single"/>
    </w:rPr>
  </w:style>
  <w:style w:type="character" w:styleId="UnresolvedMention">
    <w:name w:val="Unresolved Mention"/>
    <w:basedOn w:val="DefaultParagraphFont"/>
    <w:uiPriority w:val="99"/>
    <w:semiHidden/>
    <w:unhideWhenUsed/>
    <w:rsid w:val="00CD2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70936">
      <w:bodyDiv w:val="1"/>
      <w:marLeft w:val="0"/>
      <w:marRight w:val="0"/>
      <w:marTop w:val="0"/>
      <w:marBottom w:val="0"/>
      <w:divBdr>
        <w:top w:val="none" w:sz="0" w:space="0" w:color="auto"/>
        <w:left w:val="none" w:sz="0" w:space="0" w:color="auto"/>
        <w:bottom w:val="none" w:sz="0" w:space="0" w:color="auto"/>
        <w:right w:val="none" w:sz="0" w:space="0" w:color="auto"/>
      </w:divBdr>
      <w:divsChild>
        <w:div w:id="7414947">
          <w:marLeft w:val="0"/>
          <w:marRight w:val="0"/>
          <w:marTop w:val="0"/>
          <w:marBottom w:val="0"/>
          <w:divBdr>
            <w:top w:val="none" w:sz="0" w:space="0" w:color="auto"/>
            <w:left w:val="none" w:sz="0" w:space="0" w:color="auto"/>
            <w:bottom w:val="none" w:sz="0" w:space="0" w:color="auto"/>
            <w:right w:val="none" w:sz="0" w:space="0" w:color="auto"/>
          </w:divBdr>
        </w:div>
        <w:div w:id="31267853">
          <w:marLeft w:val="0"/>
          <w:marRight w:val="0"/>
          <w:marTop w:val="0"/>
          <w:marBottom w:val="0"/>
          <w:divBdr>
            <w:top w:val="none" w:sz="0" w:space="0" w:color="auto"/>
            <w:left w:val="none" w:sz="0" w:space="0" w:color="auto"/>
            <w:bottom w:val="none" w:sz="0" w:space="0" w:color="auto"/>
            <w:right w:val="none" w:sz="0" w:space="0" w:color="auto"/>
          </w:divBdr>
        </w:div>
        <w:div w:id="120853115">
          <w:marLeft w:val="0"/>
          <w:marRight w:val="0"/>
          <w:marTop w:val="0"/>
          <w:marBottom w:val="0"/>
          <w:divBdr>
            <w:top w:val="none" w:sz="0" w:space="0" w:color="auto"/>
            <w:left w:val="none" w:sz="0" w:space="0" w:color="auto"/>
            <w:bottom w:val="none" w:sz="0" w:space="0" w:color="auto"/>
            <w:right w:val="none" w:sz="0" w:space="0" w:color="auto"/>
          </w:divBdr>
        </w:div>
        <w:div w:id="185872003">
          <w:marLeft w:val="0"/>
          <w:marRight w:val="0"/>
          <w:marTop w:val="0"/>
          <w:marBottom w:val="0"/>
          <w:divBdr>
            <w:top w:val="none" w:sz="0" w:space="0" w:color="auto"/>
            <w:left w:val="none" w:sz="0" w:space="0" w:color="auto"/>
            <w:bottom w:val="none" w:sz="0" w:space="0" w:color="auto"/>
            <w:right w:val="none" w:sz="0" w:space="0" w:color="auto"/>
          </w:divBdr>
        </w:div>
        <w:div w:id="559367230">
          <w:marLeft w:val="0"/>
          <w:marRight w:val="0"/>
          <w:marTop w:val="0"/>
          <w:marBottom w:val="0"/>
          <w:divBdr>
            <w:top w:val="none" w:sz="0" w:space="0" w:color="auto"/>
            <w:left w:val="none" w:sz="0" w:space="0" w:color="auto"/>
            <w:bottom w:val="none" w:sz="0" w:space="0" w:color="auto"/>
            <w:right w:val="none" w:sz="0" w:space="0" w:color="auto"/>
          </w:divBdr>
        </w:div>
        <w:div w:id="797921106">
          <w:marLeft w:val="0"/>
          <w:marRight w:val="0"/>
          <w:marTop w:val="0"/>
          <w:marBottom w:val="0"/>
          <w:divBdr>
            <w:top w:val="none" w:sz="0" w:space="0" w:color="auto"/>
            <w:left w:val="none" w:sz="0" w:space="0" w:color="auto"/>
            <w:bottom w:val="none" w:sz="0" w:space="0" w:color="auto"/>
            <w:right w:val="none" w:sz="0" w:space="0" w:color="auto"/>
          </w:divBdr>
        </w:div>
        <w:div w:id="906571788">
          <w:marLeft w:val="0"/>
          <w:marRight w:val="0"/>
          <w:marTop w:val="0"/>
          <w:marBottom w:val="0"/>
          <w:divBdr>
            <w:top w:val="none" w:sz="0" w:space="0" w:color="auto"/>
            <w:left w:val="none" w:sz="0" w:space="0" w:color="auto"/>
            <w:bottom w:val="none" w:sz="0" w:space="0" w:color="auto"/>
            <w:right w:val="none" w:sz="0" w:space="0" w:color="auto"/>
          </w:divBdr>
        </w:div>
        <w:div w:id="1075711287">
          <w:marLeft w:val="0"/>
          <w:marRight w:val="0"/>
          <w:marTop w:val="0"/>
          <w:marBottom w:val="0"/>
          <w:divBdr>
            <w:top w:val="none" w:sz="0" w:space="0" w:color="auto"/>
            <w:left w:val="none" w:sz="0" w:space="0" w:color="auto"/>
            <w:bottom w:val="none" w:sz="0" w:space="0" w:color="auto"/>
            <w:right w:val="none" w:sz="0" w:space="0" w:color="auto"/>
          </w:divBdr>
        </w:div>
        <w:div w:id="1309434011">
          <w:marLeft w:val="0"/>
          <w:marRight w:val="0"/>
          <w:marTop w:val="0"/>
          <w:marBottom w:val="0"/>
          <w:divBdr>
            <w:top w:val="none" w:sz="0" w:space="0" w:color="auto"/>
            <w:left w:val="none" w:sz="0" w:space="0" w:color="auto"/>
            <w:bottom w:val="none" w:sz="0" w:space="0" w:color="auto"/>
            <w:right w:val="none" w:sz="0" w:space="0" w:color="auto"/>
          </w:divBdr>
        </w:div>
        <w:div w:id="1378310404">
          <w:marLeft w:val="0"/>
          <w:marRight w:val="0"/>
          <w:marTop w:val="0"/>
          <w:marBottom w:val="0"/>
          <w:divBdr>
            <w:top w:val="none" w:sz="0" w:space="0" w:color="auto"/>
            <w:left w:val="none" w:sz="0" w:space="0" w:color="auto"/>
            <w:bottom w:val="none" w:sz="0" w:space="0" w:color="auto"/>
            <w:right w:val="none" w:sz="0" w:space="0" w:color="auto"/>
          </w:divBdr>
        </w:div>
        <w:div w:id="1538156278">
          <w:marLeft w:val="0"/>
          <w:marRight w:val="0"/>
          <w:marTop w:val="0"/>
          <w:marBottom w:val="0"/>
          <w:divBdr>
            <w:top w:val="none" w:sz="0" w:space="0" w:color="auto"/>
            <w:left w:val="none" w:sz="0" w:space="0" w:color="auto"/>
            <w:bottom w:val="none" w:sz="0" w:space="0" w:color="auto"/>
            <w:right w:val="none" w:sz="0" w:space="0" w:color="auto"/>
          </w:divBdr>
        </w:div>
        <w:div w:id="1732145700">
          <w:marLeft w:val="0"/>
          <w:marRight w:val="0"/>
          <w:marTop w:val="0"/>
          <w:marBottom w:val="0"/>
          <w:divBdr>
            <w:top w:val="none" w:sz="0" w:space="0" w:color="auto"/>
            <w:left w:val="none" w:sz="0" w:space="0" w:color="auto"/>
            <w:bottom w:val="none" w:sz="0" w:space="0" w:color="auto"/>
            <w:right w:val="none" w:sz="0" w:space="0" w:color="auto"/>
          </w:divBdr>
        </w:div>
        <w:div w:id="1826965734">
          <w:marLeft w:val="0"/>
          <w:marRight w:val="0"/>
          <w:marTop w:val="0"/>
          <w:marBottom w:val="0"/>
          <w:divBdr>
            <w:top w:val="none" w:sz="0" w:space="0" w:color="auto"/>
            <w:left w:val="none" w:sz="0" w:space="0" w:color="auto"/>
            <w:bottom w:val="none" w:sz="0" w:space="0" w:color="auto"/>
            <w:right w:val="none" w:sz="0" w:space="0" w:color="auto"/>
          </w:divBdr>
        </w:div>
        <w:div w:id="1897623584">
          <w:marLeft w:val="0"/>
          <w:marRight w:val="0"/>
          <w:marTop w:val="0"/>
          <w:marBottom w:val="0"/>
          <w:divBdr>
            <w:top w:val="none" w:sz="0" w:space="0" w:color="auto"/>
            <w:left w:val="none" w:sz="0" w:space="0" w:color="auto"/>
            <w:bottom w:val="none" w:sz="0" w:space="0" w:color="auto"/>
            <w:right w:val="none" w:sz="0" w:space="0" w:color="auto"/>
          </w:divBdr>
        </w:div>
        <w:div w:id="2054188062">
          <w:marLeft w:val="0"/>
          <w:marRight w:val="0"/>
          <w:marTop w:val="0"/>
          <w:marBottom w:val="0"/>
          <w:divBdr>
            <w:top w:val="none" w:sz="0" w:space="0" w:color="auto"/>
            <w:left w:val="none" w:sz="0" w:space="0" w:color="auto"/>
            <w:bottom w:val="none" w:sz="0" w:space="0" w:color="auto"/>
            <w:right w:val="none" w:sz="0" w:space="0" w:color="auto"/>
          </w:divBdr>
        </w:div>
      </w:divsChild>
    </w:div>
    <w:div w:id="566574230">
      <w:bodyDiv w:val="1"/>
      <w:marLeft w:val="0"/>
      <w:marRight w:val="0"/>
      <w:marTop w:val="0"/>
      <w:marBottom w:val="0"/>
      <w:divBdr>
        <w:top w:val="none" w:sz="0" w:space="0" w:color="auto"/>
        <w:left w:val="none" w:sz="0" w:space="0" w:color="auto"/>
        <w:bottom w:val="none" w:sz="0" w:space="0" w:color="auto"/>
        <w:right w:val="none" w:sz="0" w:space="0" w:color="auto"/>
      </w:divBdr>
    </w:div>
    <w:div w:id="719476393">
      <w:bodyDiv w:val="1"/>
      <w:marLeft w:val="0"/>
      <w:marRight w:val="0"/>
      <w:marTop w:val="0"/>
      <w:marBottom w:val="0"/>
      <w:divBdr>
        <w:top w:val="none" w:sz="0" w:space="0" w:color="auto"/>
        <w:left w:val="none" w:sz="0" w:space="0" w:color="auto"/>
        <w:bottom w:val="none" w:sz="0" w:space="0" w:color="auto"/>
        <w:right w:val="none" w:sz="0" w:space="0" w:color="auto"/>
      </w:divBdr>
      <w:divsChild>
        <w:div w:id="338118827">
          <w:marLeft w:val="0"/>
          <w:marRight w:val="0"/>
          <w:marTop w:val="0"/>
          <w:marBottom w:val="0"/>
          <w:divBdr>
            <w:top w:val="none" w:sz="0" w:space="0" w:color="auto"/>
            <w:left w:val="none" w:sz="0" w:space="0" w:color="auto"/>
            <w:bottom w:val="none" w:sz="0" w:space="0" w:color="auto"/>
            <w:right w:val="none" w:sz="0" w:space="0" w:color="auto"/>
          </w:divBdr>
          <w:divsChild>
            <w:div w:id="973096345">
              <w:marLeft w:val="0"/>
              <w:marRight w:val="0"/>
              <w:marTop w:val="0"/>
              <w:marBottom w:val="0"/>
              <w:divBdr>
                <w:top w:val="none" w:sz="0" w:space="0" w:color="auto"/>
                <w:left w:val="none" w:sz="0" w:space="0" w:color="auto"/>
                <w:bottom w:val="none" w:sz="0" w:space="0" w:color="auto"/>
                <w:right w:val="none" w:sz="0" w:space="0" w:color="auto"/>
              </w:divBdr>
            </w:div>
            <w:div w:id="1191799607">
              <w:marLeft w:val="0"/>
              <w:marRight w:val="0"/>
              <w:marTop w:val="0"/>
              <w:marBottom w:val="0"/>
              <w:divBdr>
                <w:top w:val="none" w:sz="0" w:space="0" w:color="auto"/>
                <w:left w:val="none" w:sz="0" w:space="0" w:color="auto"/>
                <w:bottom w:val="none" w:sz="0" w:space="0" w:color="auto"/>
                <w:right w:val="none" w:sz="0" w:space="0" w:color="auto"/>
              </w:divBdr>
            </w:div>
          </w:divsChild>
        </w:div>
        <w:div w:id="557058285">
          <w:marLeft w:val="0"/>
          <w:marRight w:val="0"/>
          <w:marTop w:val="0"/>
          <w:marBottom w:val="0"/>
          <w:divBdr>
            <w:top w:val="none" w:sz="0" w:space="0" w:color="auto"/>
            <w:left w:val="none" w:sz="0" w:space="0" w:color="auto"/>
            <w:bottom w:val="none" w:sz="0" w:space="0" w:color="auto"/>
            <w:right w:val="none" w:sz="0" w:space="0" w:color="auto"/>
          </w:divBdr>
          <w:divsChild>
            <w:div w:id="261642855">
              <w:marLeft w:val="0"/>
              <w:marRight w:val="0"/>
              <w:marTop w:val="0"/>
              <w:marBottom w:val="0"/>
              <w:divBdr>
                <w:top w:val="none" w:sz="0" w:space="0" w:color="auto"/>
                <w:left w:val="none" w:sz="0" w:space="0" w:color="auto"/>
                <w:bottom w:val="none" w:sz="0" w:space="0" w:color="auto"/>
                <w:right w:val="none" w:sz="0" w:space="0" w:color="auto"/>
              </w:divBdr>
            </w:div>
            <w:div w:id="791094322">
              <w:marLeft w:val="0"/>
              <w:marRight w:val="0"/>
              <w:marTop w:val="0"/>
              <w:marBottom w:val="0"/>
              <w:divBdr>
                <w:top w:val="none" w:sz="0" w:space="0" w:color="auto"/>
                <w:left w:val="none" w:sz="0" w:space="0" w:color="auto"/>
                <w:bottom w:val="none" w:sz="0" w:space="0" w:color="auto"/>
                <w:right w:val="none" w:sz="0" w:space="0" w:color="auto"/>
              </w:divBdr>
            </w:div>
            <w:div w:id="906763862">
              <w:marLeft w:val="0"/>
              <w:marRight w:val="0"/>
              <w:marTop w:val="0"/>
              <w:marBottom w:val="0"/>
              <w:divBdr>
                <w:top w:val="none" w:sz="0" w:space="0" w:color="auto"/>
                <w:left w:val="none" w:sz="0" w:space="0" w:color="auto"/>
                <w:bottom w:val="none" w:sz="0" w:space="0" w:color="auto"/>
                <w:right w:val="none" w:sz="0" w:space="0" w:color="auto"/>
              </w:divBdr>
            </w:div>
            <w:div w:id="995955935">
              <w:marLeft w:val="0"/>
              <w:marRight w:val="0"/>
              <w:marTop w:val="0"/>
              <w:marBottom w:val="0"/>
              <w:divBdr>
                <w:top w:val="none" w:sz="0" w:space="0" w:color="auto"/>
                <w:left w:val="none" w:sz="0" w:space="0" w:color="auto"/>
                <w:bottom w:val="none" w:sz="0" w:space="0" w:color="auto"/>
                <w:right w:val="none" w:sz="0" w:space="0" w:color="auto"/>
              </w:divBdr>
            </w:div>
            <w:div w:id="1596665115">
              <w:marLeft w:val="0"/>
              <w:marRight w:val="0"/>
              <w:marTop w:val="0"/>
              <w:marBottom w:val="0"/>
              <w:divBdr>
                <w:top w:val="none" w:sz="0" w:space="0" w:color="auto"/>
                <w:left w:val="none" w:sz="0" w:space="0" w:color="auto"/>
                <w:bottom w:val="none" w:sz="0" w:space="0" w:color="auto"/>
                <w:right w:val="none" w:sz="0" w:space="0" w:color="auto"/>
              </w:divBdr>
            </w:div>
            <w:div w:id="2093237421">
              <w:marLeft w:val="0"/>
              <w:marRight w:val="0"/>
              <w:marTop w:val="0"/>
              <w:marBottom w:val="0"/>
              <w:divBdr>
                <w:top w:val="none" w:sz="0" w:space="0" w:color="auto"/>
                <w:left w:val="none" w:sz="0" w:space="0" w:color="auto"/>
                <w:bottom w:val="none" w:sz="0" w:space="0" w:color="auto"/>
                <w:right w:val="none" w:sz="0" w:space="0" w:color="auto"/>
              </w:divBdr>
            </w:div>
          </w:divsChild>
        </w:div>
        <w:div w:id="648171771">
          <w:marLeft w:val="0"/>
          <w:marRight w:val="0"/>
          <w:marTop w:val="0"/>
          <w:marBottom w:val="0"/>
          <w:divBdr>
            <w:top w:val="none" w:sz="0" w:space="0" w:color="auto"/>
            <w:left w:val="none" w:sz="0" w:space="0" w:color="auto"/>
            <w:bottom w:val="none" w:sz="0" w:space="0" w:color="auto"/>
            <w:right w:val="none" w:sz="0" w:space="0" w:color="auto"/>
          </w:divBdr>
          <w:divsChild>
            <w:div w:id="161630744">
              <w:marLeft w:val="0"/>
              <w:marRight w:val="0"/>
              <w:marTop w:val="0"/>
              <w:marBottom w:val="0"/>
              <w:divBdr>
                <w:top w:val="none" w:sz="0" w:space="0" w:color="auto"/>
                <w:left w:val="none" w:sz="0" w:space="0" w:color="auto"/>
                <w:bottom w:val="none" w:sz="0" w:space="0" w:color="auto"/>
                <w:right w:val="none" w:sz="0" w:space="0" w:color="auto"/>
              </w:divBdr>
            </w:div>
            <w:div w:id="347097981">
              <w:marLeft w:val="0"/>
              <w:marRight w:val="0"/>
              <w:marTop w:val="0"/>
              <w:marBottom w:val="0"/>
              <w:divBdr>
                <w:top w:val="none" w:sz="0" w:space="0" w:color="auto"/>
                <w:left w:val="none" w:sz="0" w:space="0" w:color="auto"/>
                <w:bottom w:val="none" w:sz="0" w:space="0" w:color="auto"/>
                <w:right w:val="none" w:sz="0" w:space="0" w:color="auto"/>
              </w:divBdr>
            </w:div>
            <w:div w:id="577327959">
              <w:marLeft w:val="0"/>
              <w:marRight w:val="0"/>
              <w:marTop w:val="0"/>
              <w:marBottom w:val="0"/>
              <w:divBdr>
                <w:top w:val="none" w:sz="0" w:space="0" w:color="auto"/>
                <w:left w:val="none" w:sz="0" w:space="0" w:color="auto"/>
                <w:bottom w:val="none" w:sz="0" w:space="0" w:color="auto"/>
                <w:right w:val="none" w:sz="0" w:space="0" w:color="auto"/>
              </w:divBdr>
            </w:div>
            <w:div w:id="868839292">
              <w:marLeft w:val="0"/>
              <w:marRight w:val="0"/>
              <w:marTop w:val="0"/>
              <w:marBottom w:val="0"/>
              <w:divBdr>
                <w:top w:val="none" w:sz="0" w:space="0" w:color="auto"/>
                <w:left w:val="none" w:sz="0" w:space="0" w:color="auto"/>
                <w:bottom w:val="none" w:sz="0" w:space="0" w:color="auto"/>
                <w:right w:val="none" w:sz="0" w:space="0" w:color="auto"/>
              </w:divBdr>
            </w:div>
            <w:div w:id="1487747214">
              <w:marLeft w:val="0"/>
              <w:marRight w:val="0"/>
              <w:marTop w:val="0"/>
              <w:marBottom w:val="0"/>
              <w:divBdr>
                <w:top w:val="none" w:sz="0" w:space="0" w:color="auto"/>
                <w:left w:val="none" w:sz="0" w:space="0" w:color="auto"/>
                <w:bottom w:val="none" w:sz="0" w:space="0" w:color="auto"/>
                <w:right w:val="none" w:sz="0" w:space="0" w:color="auto"/>
              </w:divBdr>
            </w:div>
            <w:div w:id="1518469404">
              <w:marLeft w:val="0"/>
              <w:marRight w:val="0"/>
              <w:marTop w:val="0"/>
              <w:marBottom w:val="0"/>
              <w:divBdr>
                <w:top w:val="none" w:sz="0" w:space="0" w:color="auto"/>
                <w:left w:val="none" w:sz="0" w:space="0" w:color="auto"/>
                <w:bottom w:val="none" w:sz="0" w:space="0" w:color="auto"/>
                <w:right w:val="none" w:sz="0" w:space="0" w:color="auto"/>
              </w:divBdr>
            </w:div>
          </w:divsChild>
        </w:div>
        <w:div w:id="1961106706">
          <w:marLeft w:val="0"/>
          <w:marRight w:val="0"/>
          <w:marTop w:val="0"/>
          <w:marBottom w:val="0"/>
          <w:divBdr>
            <w:top w:val="none" w:sz="0" w:space="0" w:color="auto"/>
            <w:left w:val="none" w:sz="0" w:space="0" w:color="auto"/>
            <w:bottom w:val="none" w:sz="0" w:space="0" w:color="auto"/>
            <w:right w:val="none" w:sz="0" w:space="0" w:color="auto"/>
          </w:divBdr>
          <w:divsChild>
            <w:div w:id="168450047">
              <w:marLeft w:val="0"/>
              <w:marRight w:val="0"/>
              <w:marTop w:val="0"/>
              <w:marBottom w:val="0"/>
              <w:divBdr>
                <w:top w:val="none" w:sz="0" w:space="0" w:color="auto"/>
                <w:left w:val="none" w:sz="0" w:space="0" w:color="auto"/>
                <w:bottom w:val="none" w:sz="0" w:space="0" w:color="auto"/>
                <w:right w:val="none" w:sz="0" w:space="0" w:color="auto"/>
              </w:divBdr>
            </w:div>
            <w:div w:id="715081996">
              <w:marLeft w:val="0"/>
              <w:marRight w:val="0"/>
              <w:marTop w:val="0"/>
              <w:marBottom w:val="0"/>
              <w:divBdr>
                <w:top w:val="none" w:sz="0" w:space="0" w:color="auto"/>
                <w:left w:val="none" w:sz="0" w:space="0" w:color="auto"/>
                <w:bottom w:val="none" w:sz="0" w:space="0" w:color="auto"/>
                <w:right w:val="none" w:sz="0" w:space="0" w:color="auto"/>
              </w:divBdr>
            </w:div>
            <w:div w:id="1458991748">
              <w:marLeft w:val="0"/>
              <w:marRight w:val="0"/>
              <w:marTop w:val="0"/>
              <w:marBottom w:val="0"/>
              <w:divBdr>
                <w:top w:val="none" w:sz="0" w:space="0" w:color="auto"/>
                <w:left w:val="none" w:sz="0" w:space="0" w:color="auto"/>
                <w:bottom w:val="none" w:sz="0" w:space="0" w:color="auto"/>
                <w:right w:val="none" w:sz="0" w:space="0" w:color="auto"/>
              </w:divBdr>
            </w:div>
            <w:div w:id="1779565832">
              <w:marLeft w:val="0"/>
              <w:marRight w:val="0"/>
              <w:marTop w:val="0"/>
              <w:marBottom w:val="0"/>
              <w:divBdr>
                <w:top w:val="none" w:sz="0" w:space="0" w:color="auto"/>
                <w:left w:val="none" w:sz="0" w:space="0" w:color="auto"/>
                <w:bottom w:val="none" w:sz="0" w:space="0" w:color="auto"/>
                <w:right w:val="none" w:sz="0" w:space="0" w:color="auto"/>
              </w:divBdr>
            </w:div>
            <w:div w:id="1826385975">
              <w:marLeft w:val="0"/>
              <w:marRight w:val="0"/>
              <w:marTop w:val="0"/>
              <w:marBottom w:val="0"/>
              <w:divBdr>
                <w:top w:val="none" w:sz="0" w:space="0" w:color="auto"/>
                <w:left w:val="none" w:sz="0" w:space="0" w:color="auto"/>
                <w:bottom w:val="none" w:sz="0" w:space="0" w:color="auto"/>
                <w:right w:val="none" w:sz="0" w:space="0" w:color="auto"/>
              </w:divBdr>
            </w:div>
            <w:div w:id="2003197227">
              <w:marLeft w:val="0"/>
              <w:marRight w:val="0"/>
              <w:marTop w:val="0"/>
              <w:marBottom w:val="0"/>
              <w:divBdr>
                <w:top w:val="none" w:sz="0" w:space="0" w:color="auto"/>
                <w:left w:val="none" w:sz="0" w:space="0" w:color="auto"/>
                <w:bottom w:val="none" w:sz="0" w:space="0" w:color="auto"/>
                <w:right w:val="none" w:sz="0" w:space="0" w:color="auto"/>
              </w:divBdr>
            </w:div>
          </w:divsChild>
        </w:div>
        <w:div w:id="2126844472">
          <w:marLeft w:val="0"/>
          <w:marRight w:val="0"/>
          <w:marTop w:val="0"/>
          <w:marBottom w:val="0"/>
          <w:divBdr>
            <w:top w:val="none" w:sz="0" w:space="0" w:color="auto"/>
            <w:left w:val="none" w:sz="0" w:space="0" w:color="auto"/>
            <w:bottom w:val="none" w:sz="0" w:space="0" w:color="auto"/>
            <w:right w:val="none" w:sz="0" w:space="0" w:color="auto"/>
          </w:divBdr>
          <w:divsChild>
            <w:div w:id="847408459">
              <w:marLeft w:val="0"/>
              <w:marRight w:val="0"/>
              <w:marTop w:val="0"/>
              <w:marBottom w:val="0"/>
              <w:divBdr>
                <w:top w:val="none" w:sz="0" w:space="0" w:color="auto"/>
                <w:left w:val="none" w:sz="0" w:space="0" w:color="auto"/>
                <w:bottom w:val="none" w:sz="0" w:space="0" w:color="auto"/>
                <w:right w:val="none" w:sz="0" w:space="0" w:color="auto"/>
              </w:divBdr>
            </w:div>
            <w:div w:id="1294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9200">
      <w:bodyDiv w:val="1"/>
      <w:marLeft w:val="0"/>
      <w:marRight w:val="0"/>
      <w:marTop w:val="0"/>
      <w:marBottom w:val="0"/>
      <w:divBdr>
        <w:top w:val="none" w:sz="0" w:space="0" w:color="auto"/>
        <w:left w:val="none" w:sz="0" w:space="0" w:color="auto"/>
        <w:bottom w:val="none" w:sz="0" w:space="0" w:color="auto"/>
        <w:right w:val="none" w:sz="0" w:space="0" w:color="auto"/>
      </w:divBdr>
    </w:div>
    <w:div w:id="1431270273">
      <w:bodyDiv w:val="1"/>
      <w:marLeft w:val="0"/>
      <w:marRight w:val="0"/>
      <w:marTop w:val="0"/>
      <w:marBottom w:val="0"/>
      <w:divBdr>
        <w:top w:val="none" w:sz="0" w:space="0" w:color="auto"/>
        <w:left w:val="none" w:sz="0" w:space="0" w:color="auto"/>
        <w:bottom w:val="none" w:sz="0" w:space="0" w:color="auto"/>
        <w:right w:val="none" w:sz="0" w:space="0" w:color="auto"/>
      </w:divBdr>
      <w:divsChild>
        <w:div w:id="144854685">
          <w:marLeft w:val="0"/>
          <w:marRight w:val="0"/>
          <w:marTop w:val="0"/>
          <w:marBottom w:val="0"/>
          <w:divBdr>
            <w:top w:val="none" w:sz="0" w:space="0" w:color="auto"/>
            <w:left w:val="none" w:sz="0" w:space="0" w:color="auto"/>
            <w:bottom w:val="none" w:sz="0" w:space="0" w:color="auto"/>
            <w:right w:val="none" w:sz="0" w:space="0" w:color="auto"/>
          </w:divBdr>
        </w:div>
        <w:div w:id="219948919">
          <w:marLeft w:val="0"/>
          <w:marRight w:val="0"/>
          <w:marTop w:val="0"/>
          <w:marBottom w:val="0"/>
          <w:divBdr>
            <w:top w:val="none" w:sz="0" w:space="0" w:color="auto"/>
            <w:left w:val="none" w:sz="0" w:space="0" w:color="auto"/>
            <w:bottom w:val="none" w:sz="0" w:space="0" w:color="auto"/>
            <w:right w:val="none" w:sz="0" w:space="0" w:color="auto"/>
          </w:divBdr>
        </w:div>
        <w:div w:id="268320706">
          <w:marLeft w:val="0"/>
          <w:marRight w:val="0"/>
          <w:marTop w:val="0"/>
          <w:marBottom w:val="0"/>
          <w:divBdr>
            <w:top w:val="none" w:sz="0" w:space="0" w:color="auto"/>
            <w:left w:val="none" w:sz="0" w:space="0" w:color="auto"/>
            <w:bottom w:val="none" w:sz="0" w:space="0" w:color="auto"/>
            <w:right w:val="none" w:sz="0" w:space="0" w:color="auto"/>
          </w:divBdr>
        </w:div>
        <w:div w:id="303314807">
          <w:marLeft w:val="0"/>
          <w:marRight w:val="0"/>
          <w:marTop w:val="0"/>
          <w:marBottom w:val="0"/>
          <w:divBdr>
            <w:top w:val="none" w:sz="0" w:space="0" w:color="auto"/>
            <w:left w:val="none" w:sz="0" w:space="0" w:color="auto"/>
            <w:bottom w:val="none" w:sz="0" w:space="0" w:color="auto"/>
            <w:right w:val="none" w:sz="0" w:space="0" w:color="auto"/>
          </w:divBdr>
        </w:div>
        <w:div w:id="324011334">
          <w:marLeft w:val="0"/>
          <w:marRight w:val="0"/>
          <w:marTop w:val="0"/>
          <w:marBottom w:val="0"/>
          <w:divBdr>
            <w:top w:val="none" w:sz="0" w:space="0" w:color="auto"/>
            <w:left w:val="none" w:sz="0" w:space="0" w:color="auto"/>
            <w:bottom w:val="none" w:sz="0" w:space="0" w:color="auto"/>
            <w:right w:val="none" w:sz="0" w:space="0" w:color="auto"/>
          </w:divBdr>
        </w:div>
        <w:div w:id="390540929">
          <w:marLeft w:val="0"/>
          <w:marRight w:val="0"/>
          <w:marTop w:val="0"/>
          <w:marBottom w:val="0"/>
          <w:divBdr>
            <w:top w:val="none" w:sz="0" w:space="0" w:color="auto"/>
            <w:left w:val="none" w:sz="0" w:space="0" w:color="auto"/>
            <w:bottom w:val="none" w:sz="0" w:space="0" w:color="auto"/>
            <w:right w:val="none" w:sz="0" w:space="0" w:color="auto"/>
          </w:divBdr>
        </w:div>
        <w:div w:id="577056182">
          <w:marLeft w:val="0"/>
          <w:marRight w:val="0"/>
          <w:marTop w:val="0"/>
          <w:marBottom w:val="0"/>
          <w:divBdr>
            <w:top w:val="none" w:sz="0" w:space="0" w:color="auto"/>
            <w:left w:val="none" w:sz="0" w:space="0" w:color="auto"/>
            <w:bottom w:val="none" w:sz="0" w:space="0" w:color="auto"/>
            <w:right w:val="none" w:sz="0" w:space="0" w:color="auto"/>
          </w:divBdr>
        </w:div>
        <w:div w:id="594289371">
          <w:marLeft w:val="0"/>
          <w:marRight w:val="0"/>
          <w:marTop w:val="0"/>
          <w:marBottom w:val="0"/>
          <w:divBdr>
            <w:top w:val="none" w:sz="0" w:space="0" w:color="auto"/>
            <w:left w:val="none" w:sz="0" w:space="0" w:color="auto"/>
            <w:bottom w:val="none" w:sz="0" w:space="0" w:color="auto"/>
            <w:right w:val="none" w:sz="0" w:space="0" w:color="auto"/>
          </w:divBdr>
        </w:div>
        <w:div w:id="785465078">
          <w:marLeft w:val="0"/>
          <w:marRight w:val="0"/>
          <w:marTop w:val="0"/>
          <w:marBottom w:val="0"/>
          <w:divBdr>
            <w:top w:val="none" w:sz="0" w:space="0" w:color="auto"/>
            <w:left w:val="none" w:sz="0" w:space="0" w:color="auto"/>
            <w:bottom w:val="none" w:sz="0" w:space="0" w:color="auto"/>
            <w:right w:val="none" w:sz="0" w:space="0" w:color="auto"/>
          </w:divBdr>
        </w:div>
        <w:div w:id="790520117">
          <w:marLeft w:val="0"/>
          <w:marRight w:val="0"/>
          <w:marTop w:val="0"/>
          <w:marBottom w:val="0"/>
          <w:divBdr>
            <w:top w:val="none" w:sz="0" w:space="0" w:color="auto"/>
            <w:left w:val="none" w:sz="0" w:space="0" w:color="auto"/>
            <w:bottom w:val="none" w:sz="0" w:space="0" w:color="auto"/>
            <w:right w:val="none" w:sz="0" w:space="0" w:color="auto"/>
          </w:divBdr>
        </w:div>
        <w:div w:id="930821603">
          <w:marLeft w:val="0"/>
          <w:marRight w:val="0"/>
          <w:marTop w:val="0"/>
          <w:marBottom w:val="0"/>
          <w:divBdr>
            <w:top w:val="none" w:sz="0" w:space="0" w:color="auto"/>
            <w:left w:val="none" w:sz="0" w:space="0" w:color="auto"/>
            <w:bottom w:val="none" w:sz="0" w:space="0" w:color="auto"/>
            <w:right w:val="none" w:sz="0" w:space="0" w:color="auto"/>
          </w:divBdr>
        </w:div>
        <w:div w:id="1215315222">
          <w:marLeft w:val="0"/>
          <w:marRight w:val="0"/>
          <w:marTop w:val="0"/>
          <w:marBottom w:val="0"/>
          <w:divBdr>
            <w:top w:val="none" w:sz="0" w:space="0" w:color="auto"/>
            <w:left w:val="none" w:sz="0" w:space="0" w:color="auto"/>
            <w:bottom w:val="none" w:sz="0" w:space="0" w:color="auto"/>
            <w:right w:val="none" w:sz="0" w:space="0" w:color="auto"/>
          </w:divBdr>
        </w:div>
        <w:div w:id="1270044489">
          <w:marLeft w:val="0"/>
          <w:marRight w:val="0"/>
          <w:marTop w:val="0"/>
          <w:marBottom w:val="0"/>
          <w:divBdr>
            <w:top w:val="none" w:sz="0" w:space="0" w:color="auto"/>
            <w:left w:val="none" w:sz="0" w:space="0" w:color="auto"/>
            <w:bottom w:val="none" w:sz="0" w:space="0" w:color="auto"/>
            <w:right w:val="none" w:sz="0" w:space="0" w:color="auto"/>
          </w:divBdr>
        </w:div>
        <w:div w:id="1544638340">
          <w:marLeft w:val="0"/>
          <w:marRight w:val="0"/>
          <w:marTop w:val="0"/>
          <w:marBottom w:val="0"/>
          <w:divBdr>
            <w:top w:val="none" w:sz="0" w:space="0" w:color="auto"/>
            <w:left w:val="none" w:sz="0" w:space="0" w:color="auto"/>
            <w:bottom w:val="none" w:sz="0" w:space="0" w:color="auto"/>
            <w:right w:val="none" w:sz="0" w:space="0" w:color="auto"/>
          </w:divBdr>
        </w:div>
        <w:div w:id="1739477176">
          <w:marLeft w:val="0"/>
          <w:marRight w:val="0"/>
          <w:marTop w:val="0"/>
          <w:marBottom w:val="0"/>
          <w:divBdr>
            <w:top w:val="none" w:sz="0" w:space="0" w:color="auto"/>
            <w:left w:val="none" w:sz="0" w:space="0" w:color="auto"/>
            <w:bottom w:val="none" w:sz="0" w:space="0" w:color="auto"/>
            <w:right w:val="none" w:sz="0" w:space="0" w:color="auto"/>
          </w:divBdr>
        </w:div>
      </w:divsChild>
    </w:div>
    <w:div w:id="1434086082">
      <w:bodyDiv w:val="1"/>
      <w:marLeft w:val="0"/>
      <w:marRight w:val="0"/>
      <w:marTop w:val="0"/>
      <w:marBottom w:val="0"/>
      <w:divBdr>
        <w:top w:val="none" w:sz="0" w:space="0" w:color="auto"/>
        <w:left w:val="none" w:sz="0" w:space="0" w:color="auto"/>
        <w:bottom w:val="none" w:sz="0" w:space="0" w:color="auto"/>
        <w:right w:val="none" w:sz="0" w:space="0" w:color="auto"/>
      </w:divBdr>
    </w:div>
    <w:div w:id="1616014597">
      <w:bodyDiv w:val="1"/>
      <w:marLeft w:val="0"/>
      <w:marRight w:val="0"/>
      <w:marTop w:val="0"/>
      <w:marBottom w:val="0"/>
      <w:divBdr>
        <w:top w:val="none" w:sz="0" w:space="0" w:color="auto"/>
        <w:left w:val="none" w:sz="0" w:space="0" w:color="auto"/>
        <w:bottom w:val="none" w:sz="0" w:space="0" w:color="auto"/>
        <w:right w:val="none" w:sz="0" w:space="0" w:color="auto"/>
      </w:divBdr>
    </w:div>
    <w:div w:id="18651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cm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1651</TotalTime>
  <Pages>7</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Piedmont Healthcare</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Groarke</dc:creator>
  <cp:keywords/>
  <dc:description/>
  <cp:lastModifiedBy>Linda Groarke</cp:lastModifiedBy>
  <cp:revision>16</cp:revision>
  <dcterms:created xsi:type="dcterms:W3CDTF">2025-04-09T17:22:00Z</dcterms:created>
  <dcterms:modified xsi:type="dcterms:W3CDTF">2026-06-11T15:17:00Z</dcterms:modified>
</cp:coreProperties>
</file>